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97" w:rsidRDefault="00765A97" w:rsidP="002D0721">
      <w:pPr>
        <w:shd w:val="clear" w:color="auto" w:fill="FFFFFF"/>
        <w:spacing w:after="0" w:line="240" w:lineRule="auto"/>
        <w:ind w:left="53"/>
        <w:jc w:val="center"/>
        <w:rPr>
          <w:rFonts w:ascii="Times New Roman" w:hAnsi="Times New Roman"/>
          <w:b/>
          <w:bCs/>
          <w:color w:val="000000"/>
          <w:spacing w:val="36"/>
          <w:sz w:val="28"/>
          <w:szCs w:val="28"/>
        </w:rPr>
      </w:pPr>
      <w:r>
        <w:rPr>
          <w:rFonts w:ascii="Times New Roman CYR" w:hAnsi="Times New Roman CYR"/>
          <w:noProof/>
          <w:sz w:val="28"/>
          <w:lang w:eastAsia="ru-RU"/>
        </w:rPr>
        <w:drawing>
          <wp:inline distT="0" distB="0" distL="0" distR="0">
            <wp:extent cx="802005" cy="897255"/>
            <wp:effectExtent l="19050" t="0" r="0" b="0"/>
            <wp:docPr id="1" name="Рисунок 1" descr="Smole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olensk_oblast"/>
                    <pic:cNvPicPr>
                      <a:picLocks noChangeAspect="1" noChangeArrowheads="1"/>
                    </pic:cNvPicPr>
                  </pic:nvPicPr>
                  <pic:blipFill>
                    <a:blip r:embed="rId6" cstate="print"/>
                    <a:srcRect/>
                    <a:stretch>
                      <a:fillRect/>
                    </a:stretch>
                  </pic:blipFill>
                  <pic:spPr bwMode="auto">
                    <a:xfrm>
                      <a:off x="0" y="0"/>
                      <a:ext cx="802005" cy="897255"/>
                    </a:xfrm>
                    <a:prstGeom prst="rect">
                      <a:avLst/>
                    </a:prstGeom>
                    <a:noFill/>
                    <a:ln w="9525">
                      <a:noFill/>
                      <a:miter lim="800000"/>
                      <a:headEnd/>
                      <a:tailEnd/>
                    </a:ln>
                  </pic:spPr>
                </pic:pic>
              </a:graphicData>
            </a:graphic>
          </wp:inline>
        </w:drawing>
      </w:r>
    </w:p>
    <w:p w:rsidR="00765A97" w:rsidRDefault="00765A97" w:rsidP="002D0721">
      <w:pPr>
        <w:shd w:val="clear" w:color="auto" w:fill="FFFFFF"/>
        <w:spacing w:after="0" w:line="240" w:lineRule="auto"/>
        <w:ind w:left="53"/>
        <w:jc w:val="center"/>
        <w:rPr>
          <w:rFonts w:ascii="Times New Roman" w:hAnsi="Times New Roman"/>
          <w:b/>
          <w:bCs/>
          <w:color w:val="000000"/>
          <w:spacing w:val="36"/>
          <w:sz w:val="28"/>
          <w:szCs w:val="28"/>
        </w:rPr>
      </w:pPr>
    </w:p>
    <w:p w:rsidR="002D0721" w:rsidRPr="008405A7" w:rsidRDefault="002D0721" w:rsidP="002D0721">
      <w:pPr>
        <w:shd w:val="clear" w:color="auto" w:fill="FFFFFF"/>
        <w:spacing w:after="0" w:line="240" w:lineRule="auto"/>
        <w:ind w:left="53"/>
        <w:jc w:val="center"/>
        <w:rPr>
          <w:rFonts w:ascii="Times New Roman" w:hAnsi="Times New Roman"/>
          <w:b/>
          <w:bCs/>
          <w:color w:val="000000"/>
          <w:spacing w:val="-22"/>
          <w:sz w:val="28"/>
          <w:szCs w:val="28"/>
        </w:rPr>
      </w:pPr>
      <w:r>
        <w:rPr>
          <w:rFonts w:ascii="Times New Roman" w:hAnsi="Times New Roman"/>
          <w:b/>
          <w:bCs/>
          <w:color w:val="000000"/>
          <w:spacing w:val="36"/>
          <w:sz w:val="28"/>
          <w:szCs w:val="28"/>
        </w:rPr>
        <w:t>СОВЕТ ДЕПУТАТОВ</w:t>
      </w:r>
      <w:r w:rsidRPr="008405A7">
        <w:rPr>
          <w:rFonts w:ascii="Times New Roman" w:hAnsi="Times New Roman"/>
          <w:b/>
          <w:bCs/>
          <w:color w:val="000000"/>
          <w:spacing w:val="-22"/>
          <w:sz w:val="28"/>
          <w:szCs w:val="28"/>
        </w:rPr>
        <w:t xml:space="preserve"> </w:t>
      </w:r>
    </w:p>
    <w:p w:rsidR="002D0721" w:rsidRPr="008405A7" w:rsidRDefault="007155C0" w:rsidP="002D0721">
      <w:pPr>
        <w:shd w:val="clear" w:color="auto" w:fill="FFFFFF"/>
        <w:spacing w:after="0" w:line="240" w:lineRule="auto"/>
        <w:ind w:left="53"/>
        <w:jc w:val="center"/>
        <w:rPr>
          <w:rFonts w:ascii="Times New Roman" w:hAnsi="Times New Roman"/>
          <w:b/>
          <w:bCs/>
          <w:color w:val="000000"/>
          <w:spacing w:val="-22"/>
          <w:sz w:val="28"/>
          <w:szCs w:val="28"/>
        </w:rPr>
      </w:pPr>
      <w:r>
        <w:rPr>
          <w:rFonts w:ascii="Times New Roman" w:hAnsi="Times New Roman"/>
          <w:b/>
          <w:bCs/>
          <w:color w:val="000000"/>
          <w:spacing w:val="-22"/>
          <w:sz w:val="28"/>
          <w:szCs w:val="28"/>
        </w:rPr>
        <w:t>НОВОМИХАЙЛОВСКОГО</w:t>
      </w:r>
      <w:r w:rsidR="002D0721">
        <w:rPr>
          <w:rFonts w:ascii="Times New Roman" w:hAnsi="Times New Roman"/>
          <w:b/>
          <w:bCs/>
          <w:color w:val="000000"/>
          <w:spacing w:val="-22"/>
          <w:sz w:val="28"/>
          <w:szCs w:val="28"/>
        </w:rPr>
        <w:t xml:space="preserve"> СЕЛЬСКОГО</w:t>
      </w:r>
      <w:r w:rsidR="002D0721" w:rsidRPr="008405A7">
        <w:rPr>
          <w:rFonts w:ascii="Times New Roman" w:hAnsi="Times New Roman"/>
          <w:b/>
          <w:bCs/>
          <w:color w:val="000000"/>
          <w:spacing w:val="-22"/>
          <w:sz w:val="28"/>
          <w:szCs w:val="28"/>
        </w:rPr>
        <w:t xml:space="preserve"> ПОСЕЛЕНИЯ </w:t>
      </w:r>
    </w:p>
    <w:p w:rsidR="002D0721" w:rsidRDefault="002D0721" w:rsidP="007155C0">
      <w:pPr>
        <w:shd w:val="clear" w:color="auto" w:fill="FFFFFF"/>
        <w:spacing w:after="0" w:line="240" w:lineRule="auto"/>
        <w:ind w:left="53"/>
        <w:jc w:val="center"/>
        <w:rPr>
          <w:rFonts w:ascii="Times New Roman" w:hAnsi="Times New Roman"/>
          <w:b/>
          <w:bCs/>
          <w:color w:val="000000"/>
          <w:spacing w:val="-18"/>
          <w:sz w:val="28"/>
          <w:szCs w:val="28"/>
        </w:rPr>
      </w:pPr>
      <w:r w:rsidRPr="008405A7">
        <w:rPr>
          <w:rFonts w:ascii="Times New Roman" w:hAnsi="Times New Roman"/>
          <w:b/>
          <w:bCs/>
          <w:color w:val="000000"/>
          <w:spacing w:val="-22"/>
          <w:sz w:val="28"/>
          <w:szCs w:val="28"/>
        </w:rPr>
        <w:t>МОНАСТЫРЩИНСКОГО РАЙОНА</w:t>
      </w:r>
      <w:r w:rsidR="007155C0">
        <w:rPr>
          <w:rFonts w:ascii="Times New Roman" w:hAnsi="Times New Roman"/>
          <w:b/>
          <w:bCs/>
          <w:color w:val="000000"/>
          <w:spacing w:val="-22"/>
          <w:sz w:val="28"/>
          <w:szCs w:val="28"/>
        </w:rPr>
        <w:t xml:space="preserve"> </w:t>
      </w:r>
      <w:r w:rsidRPr="008405A7">
        <w:rPr>
          <w:rFonts w:ascii="Times New Roman" w:hAnsi="Times New Roman"/>
          <w:b/>
          <w:bCs/>
          <w:color w:val="000000"/>
          <w:spacing w:val="-18"/>
          <w:sz w:val="28"/>
          <w:szCs w:val="28"/>
        </w:rPr>
        <w:t>СМОЛЕНСКОЙ ОБЛАСТИ</w:t>
      </w:r>
    </w:p>
    <w:p w:rsidR="00192786" w:rsidRDefault="00192786" w:rsidP="00192786">
      <w:pPr>
        <w:shd w:val="clear" w:color="auto" w:fill="FFFFFF"/>
        <w:spacing w:after="0" w:line="240" w:lineRule="auto"/>
        <w:ind w:right="130"/>
        <w:jc w:val="center"/>
        <w:rPr>
          <w:rFonts w:ascii="Times New Roman" w:hAnsi="Times New Roman"/>
          <w:b/>
          <w:bCs/>
          <w:color w:val="000000"/>
          <w:spacing w:val="-18"/>
          <w:sz w:val="28"/>
          <w:szCs w:val="28"/>
        </w:rPr>
      </w:pPr>
    </w:p>
    <w:p w:rsidR="002D0721" w:rsidRPr="00192786" w:rsidRDefault="002D0721" w:rsidP="00192786">
      <w:pPr>
        <w:shd w:val="clear" w:color="auto" w:fill="FFFFFF"/>
        <w:spacing w:after="0" w:line="240" w:lineRule="auto"/>
        <w:ind w:right="130"/>
        <w:jc w:val="center"/>
        <w:rPr>
          <w:rFonts w:ascii="Times New Roman" w:hAnsi="Times New Roman"/>
          <w:b/>
          <w:sz w:val="40"/>
          <w:szCs w:val="40"/>
        </w:rPr>
      </w:pPr>
      <w:r w:rsidRPr="00192786">
        <w:rPr>
          <w:rFonts w:ascii="Times New Roman" w:hAnsi="Times New Roman"/>
          <w:b/>
          <w:sz w:val="40"/>
          <w:szCs w:val="40"/>
        </w:rPr>
        <w:t>РЕШЕНИЕ</w:t>
      </w:r>
    </w:p>
    <w:p w:rsidR="002D0721" w:rsidRDefault="007155C0" w:rsidP="00215EF6">
      <w:pPr>
        <w:shd w:val="clear" w:color="auto" w:fill="FFFFFF"/>
        <w:tabs>
          <w:tab w:val="left" w:pos="4605"/>
          <w:tab w:val="left" w:pos="5490"/>
          <w:tab w:val="left" w:pos="6825"/>
          <w:tab w:val="left" w:pos="8539"/>
        </w:tabs>
        <w:spacing w:before="638"/>
        <w:ind w:left="24"/>
        <w:rPr>
          <w:rFonts w:ascii="Times New Roman" w:hAnsi="Times New Roman"/>
          <w:color w:val="000000"/>
          <w:spacing w:val="17"/>
          <w:sz w:val="28"/>
          <w:szCs w:val="28"/>
        </w:rPr>
      </w:pPr>
      <w:r>
        <w:rPr>
          <w:rFonts w:ascii="Times New Roman" w:hAnsi="Times New Roman"/>
          <w:color w:val="000000"/>
          <w:spacing w:val="-3"/>
          <w:sz w:val="28"/>
          <w:szCs w:val="28"/>
        </w:rPr>
        <w:t>о</w:t>
      </w:r>
      <w:r w:rsidR="00490968">
        <w:rPr>
          <w:rFonts w:ascii="Times New Roman" w:hAnsi="Times New Roman"/>
          <w:color w:val="000000"/>
          <w:spacing w:val="-3"/>
          <w:sz w:val="28"/>
          <w:szCs w:val="28"/>
        </w:rPr>
        <w:t xml:space="preserve">т </w:t>
      </w:r>
      <w:r w:rsidR="001E6D44">
        <w:rPr>
          <w:rFonts w:ascii="Times New Roman" w:hAnsi="Times New Roman"/>
          <w:color w:val="000000"/>
          <w:spacing w:val="-3"/>
          <w:sz w:val="28"/>
          <w:szCs w:val="28"/>
        </w:rPr>
        <w:t xml:space="preserve"> </w:t>
      </w:r>
      <w:r>
        <w:rPr>
          <w:rFonts w:ascii="Times New Roman" w:hAnsi="Times New Roman"/>
          <w:color w:val="000000"/>
          <w:spacing w:val="-3"/>
          <w:sz w:val="28"/>
          <w:szCs w:val="28"/>
        </w:rPr>
        <w:t>15</w:t>
      </w:r>
      <w:r w:rsidR="00064D7B">
        <w:rPr>
          <w:rFonts w:ascii="Times New Roman" w:hAnsi="Times New Roman"/>
          <w:color w:val="000000"/>
          <w:spacing w:val="-3"/>
          <w:sz w:val="28"/>
          <w:szCs w:val="28"/>
        </w:rPr>
        <w:t xml:space="preserve">.11.2023 </w:t>
      </w:r>
      <w:r w:rsidR="001E6D44">
        <w:rPr>
          <w:rFonts w:ascii="Times New Roman" w:hAnsi="Times New Roman"/>
          <w:color w:val="000000"/>
          <w:spacing w:val="-3"/>
          <w:sz w:val="28"/>
          <w:szCs w:val="28"/>
        </w:rPr>
        <w:t xml:space="preserve">  </w:t>
      </w:r>
      <w:r w:rsidR="00215EF6" w:rsidRPr="00215EF6">
        <w:rPr>
          <w:rFonts w:ascii="Times New Roman" w:hAnsi="Times New Roman"/>
          <w:color w:val="000000"/>
          <w:sz w:val="28"/>
          <w:szCs w:val="28"/>
        </w:rPr>
        <w:t>№</w:t>
      </w:r>
      <w:r w:rsidR="00431E13">
        <w:rPr>
          <w:rFonts w:ascii="Times New Roman" w:hAnsi="Times New Roman"/>
          <w:color w:val="000000"/>
          <w:sz w:val="28"/>
          <w:szCs w:val="28"/>
        </w:rPr>
        <w:t xml:space="preserve"> </w:t>
      </w:r>
      <w:r w:rsidR="00C12FB8">
        <w:rPr>
          <w:rFonts w:ascii="Times New Roman" w:hAnsi="Times New Roman"/>
          <w:color w:val="000000"/>
          <w:sz w:val="28"/>
          <w:szCs w:val="28"/>
        </w:rPr>
        <w:t>22</w:t>
      </w:r>
    </w:p>
    <w:p w:rsidR="001E6D44" w:rsidRPr="001E6D44" w:rsidRDefault="000829AD" w:rsidP="000829AD">
      <w:pPr>
        <w:autoSpaceDE w:val="0"/>
        <w:spacing w:after="0" w:line="240" w:lineRule="auto"/>
        <w:ind w:right="5952"/>
        <w:jc w:val="both"/>
        <w:rPr>
          <w:rFonts w:ascii="Times New Roman" w:eastAsia="Times New Roman" w:hAnsi="Times New Roman"/>
          <w:sz w:val="28"/>
          <w:szCs w:val="28"/>
          <w:lang w:eastAsia="ru-RU"/>
        </w:rPr>
      </w:pPr>
      <w:r w:rsidRPr="000829AD">
        <w:rPr>
          <w:rFonts w:ascii="Times New Roman" w:eastAsiaTheme="minorHAnsi" w:hAnsi="Times New Roman"/>
          <w:bCs/>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1E6D44" w:rsidRPr="001E6D44" w:rsidRDefault="001E6D44" w:rsidP="001E6D44">
      <w:pPr>
        <w:autoSpaceDE w:val="0"/>
        <w:autoSpaceDN w:val="0"/>
        <w:spacing w:after="0" w:line="240" w:lineRule="auto"/>
        <w:ind w:firstLine="709"/>
        <w:jc w:val="both"/>
        <w:rPr>
          <w:rFonts w:ascii="Times New Roman" w:eastAsia="Times New Roman" w:hAnsi="Times New Roman"/>
          <w:sz w:val="28"/>
          <w:szCs w:val="28"/>
          <w:lang w:eastAsia="ru-RU"/>
        </w:rPr>
      </w:pPr>
    </w:p>
    <w:p w:rsidR="001E6D44" w:rsidRPr="001E6D44" w:rsidRDefault="000829AD" w:rsidP="001E6D44">
      <w:pPr>
        <w:autoSpaceDE w:val="0"/>
        <w:autoSpaceDN w:val="0"/>
        <w:spacing w:after="0" w:line="240" w:lineRule="auto"/>
        <w:ind w:firstLine="709"/>
        <w:jc w:val="both"/>
        <w:rPr>
          <w:rFonts w:ascii="Times New Roman" w:eastAsia="Times New Roman" w:hAnsi="Times New Roman"/>
          <w:sz w:val="28"/>
          <w:szCs w:val="28"/>
          <w:lang w:eastAsia="ru-RU"/>
        </w:rPr>
      </w:pPr>
      <w:r w:rsidRPr="00341686">
        <w:rPr>
          <w:rFonts w:ascii="Times New Roman" w:hAnsi="Times New Roman"/>
          <w:sz w:val="28"/>
          <w:szCs w:val="28"/>
        </w:rPr>
        <w:t>В соответствии с частью 1 статьи 26</w:t>
      </w:r>
      <w:r w:rsidRPr="00341686">
        <w:rPr>
          <w:rFonts w:ascii="Times New Roman" w:hAnsi="Times New Roman"/>
          <w:sz w:val="28"/>
          <w:szCs w:val="28"/>
          <w:vertAlign w:val="superscript"/>
        </w:rPr>
        <w:t>1</w:t>
      </w:r>
      <w:r w:rsidRPr="00341686">
        <w:rPr>
          <w:rFonts w:ascii="Times New Roman" w:hAnsi="Times New Roman"/>
          <w:sz w:val="28"/>
          <w:szCs w:val="28"/>
        </w:rPr>
        <w:t xml:space="preserve"> Федерального закона от 6 октября </w:t>
      </w:r>
      <w:r>
        <w:rPr>
          <w:rFonts w:ascii="Times New Roman" w:hAnsi="Times New Roman"/>
          <w:sz w:val="28"/>
          <w:szCs w:val="28"/>
        </w:rPr>
        <w:br/>
      </w:r>
      <w:r w:rsidRPr="00341686">
        <w:rPr>
          <w:rFonts w:ascii="Times New Roman" w:hAnsi="Times New Roman"/>
          <w:sz w:val="28"/>
          <w:szCs w:val="28"/>
        </w:rPr>
        <w:t>2003 года № 131-ФЗ «Об общих принципах организации местного самоуправления в Российской Федерации»,</w:t>
      </w:r>
      <w:r w:rsidR="001E6D44" w:rsidRPr="001E6D44">
        <w:rPr>
          <w:rFonts w:ascii="Times New Roman" w:eastAsia="Times New Roman" w:hAnsi="Times New Roman"/>
          <w:sz w:val="28"/>
          <w:szCs w:val="28"/>
          <w:lang w:eastAsia="ru-RU"/>
        </w:rPr>
        <w:t xml:space="preserve"> Уставом </w:t>
      </w:r>
      <w:r w:rsidR="007155C0">
        <w:rPr>
          <w:rFonts w:ascii="Times New Roman" w:eastAsia="Times New Roman" w:hAnsi="Times New Roman"/>
          <w:sz w:val="28"/>
          <w:szCs w:val="28"/>
          <w:lang w:eastAsia="ru-RU"/>
        </w:rPr>
        <w:t>Новомихайловского</w:t>
      </w:r>
      <w:r w:rsidR="001E6D44">
        <w:rPr>
          <w:rFonts w:ascii="Times New Roman" w:eastAsia="Times New Roman" w:hAnsi="Times New Roman"/>
          <w:sz w:val="28"/>
          <w:szCs w:val="28"/>
          <w:lang w:eastAsia="ru-RU"/>
        </w:rPr>
        <w:t xml:space="preserve"> сельского поселения Монастырщинского района Смоленской обла</w:t>
      </w:r>
      <w:r w:rsidR="007155C0">
        <w:rPr>
          <w:rFonts w:ascii="Times New Roman" w:eastAsia="Times New Roman" w:hAnsi="Times New Roman"/>
          <w:sz w:val="28"/>
          <w:szCs w:val="28"/>
          <w:lang w:eastAsia="ru-RU"/>
        </w:rPr>
        <w:t>сти Совет депутатов Новомихайловского</w:t>
      </w:r>
      <w:r w:rsidR="001E6D44">
        <w:rPr>
          <w:rFonts w:ascii="Times New Roman" w:eastAsia="Times New Roman" w:hAnsi="Times New Roman"/>
          <w:sz w:val="28"/>
          <w:szCs w:val="28"/>
          <w:lang w:eastAsia="ru-RU"/>
        </w:rPr>
        <w:t xml:space="preserve"> сельского поселения Монастырщинского района С</w:t>
      </w:r>
      <w:r w:rsidR="007155C0">
        <w:rPr>
          <w:rFonts w:ascii="Times New Roman" w:eastAsia="Times New Roman" w:hAnsi="Times New Roman"/>
          <w:sz w:val="28"/>
          <w:szCs w:val="28"/>
          <w:lang w:eastAsia="ru-RU"/>
        </w:rPr>
        <w:t xml:space="preserve">моленской области </w:t>
      </w:r>
    </w:p>
    <w:p w:rsidR="000829AD" w:rsidRDefault="001E6D44" w:rsidP="001E6D44">
      <w:pPr>
        <w:autoSpaceDE w:val="0"/>
        <w:autoSpaceDN w:val="0"/>
        <w:spacing w:after="0" w:line="240" w:lineRule="auto"/>
        <w:ind w:firstLine="709"/>
        <w:jc w:val="both"/>
        <w:rPr>
          <w:rFonts w:ascii="Times New Roman" w:eastAsia="Times New Roman" w:hAnsi="Times New Roman"/>
          <w:b/>
          <w:bCs/>
          <w:sz w:val="28"/>
          <w:szCs w:val="28"/>
          <w:lang w:eastAsia="ru-RU"/>
        </w:rPr>
      </w:pPr>
      <w:r w:rsidRPr="001E6D44">
        <w:rPr>
          <w:rFonts w:ascii="Times New Roman" w:eastAsia="Times New Roman" w:hAnsi="Times New Roman"/>
          <w:b/>
          <w:bCs/>
          <w:sz w:val="28"/>
          <w:szCs w:val="28"/>
          <w:lang w:eastAsia="ru-RU"/>
        </w:rPr>
        <w:t>РЕШИЛ:</w:t>
      </w:r>
    </w:p>
    <w:p w:rsidR="000829AD" w:rsidRDefault="000829AD" w:rsidP="001E6D44">
      <w:pPr>
        <w:autoSpaceDE w:val="0"/>
        <w:autoSpaceDN w:val="0"/>
        <w:spacing w:after="0" w:line="240" w:lineRule="auto"/>
        <w:ind w:firstLine="709"/>
        <w:jc w:val="both"/>
        <w:rPr>
          <w:rFonts w:ascii="Times New Roman" w:eastAsia="Times New Roman" w:hAnsi="Times New Roman"/>
          <w:b/>
          <w:bCs/>
          <w:sz w:val="28"/>
          <w:szCs w:val="28"/>
          <w:lang w:eastAsia="ru-RU"/>
        </w:rPr>
      </w:pPr>
    </w:p>
    <w:p w:rsidR="001E6D44" w:rsidRPr="001E6D44" w:rsidRDefault="001E6D44" w:rsidP="001E6D44">
      <w:pPr>
        <w:autoSpaceDE w:val="0"/>
        <w:autoSpaceDN w:val="0"/>
        <w:spacing w:after="0" w:line="240" w:lineRule="auto"/>
        <w:ind w:firstLine="709"/>
        <w:jc w:val="both"/>
        <w:rPr>
          <w:rFonts w:ascii="Times New Roman" w:eastAsia="Times New Roman" w:hAnsi="Times New Roman"/>
          <w:sz w:val="28"/>
          <w:szCs w:val="28"/>
          <w:lang w:eastAsia="ru-RU"/>
        </w:rPr>
      </w:pPr>
      <w:r w:rsidRPr="001E6D44">
        <w:rPr>
          <w:rFonts w:ascii="Times New Roman" w:eastAsia="Times New Roman" w:hAnsi="Times New Roman"/>
          <w:sz w:val="28"/>
          <w:szCs w:val="28"/>
          <w:lang w:eastAsia="ru-RU"/>
        </w:rPr>
        <w:t xml:space="preserve">1. </w:t>
      </w:r>
      <w:r w:rsidR="000829AD" w:rsidRPr="00341686">
        <w:rPr>
          <w:rFonts w:ascii="Times New Roman" w:hAnsi="Times New Roman"/>
          <w:sz w:val="28"/>
          <w:szCs w:val="28"/>
        </w:rPr>
        <w:t xml:space="preserve"> Утвердить прилагаемый Порядок </w:t>
      </w:r>
      <w:r w:rsidR="000829AD" w:rsidRPr="00AA014A">
        <w:rPr>
          <w:rFonts w:ascii="Times New Roman" w:hAnsi="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Pr="001E6D44">
        <w:rPr>
          <w:rFonts w:ascii="Times New Roman" w:eastAsia="Times New Roman" w:hAnsi="Times New Roman"/>
          <w:sz w:val="28"/>
          <w:szCs w:val="28"/>
          <w:lang w:eastAsia="ru-RU"/>
        </w:rPr>
        <w:t xml:space="preserve">. </w:t>
      </w:r>
    </w:p>
    <w:p w:rsidR="00CA6F51" w:rsidRDefault="001E6D44" w:rsidP="001E6D44">
      <w:pPr>
        <w:autoSpaceDE w:val="0"/>
        <w:ind w:firstLine="709"/>
        <w:jc w:val="both"/>
        <w:rPr>
          <w:rFonts w:ascii="Times New Roman" w:eastAsia="Times New Roman" w:hAnsi="Times New Roman"/>
          <w:color w:val="000000"/>
          <w:sz w:val="28"/>
          <w:szCs w:val="28"/>
          <w:vertAlign w:val="superscript"/>
          <w:lang w:eastAsia="ru-RU"/>
        </w:rPr>
      </w:pPr>
      <w:r w:rsidRPr="001E6D44">
        <w:rPr>
          <w:rFonts w:ascii="Times New Roman" w:eastAsiaTheme="minorHAnsi" w:hAnsi="Times New Roman"/>
          <w:sz w:val="28"/>
          <w:szCs w:val="28"/>
        </w:rPr>
        <w:t>2. Настоящее решение вступает в силу после его официального опублико</w:t>
      </w:r>
      <w:r w:rsidR="007155C0">
        <w:rPr>
          <w:rFonts w:ascii="Times New Roman" w:eastAsiaTheme="minorHAnsi" w:hAnsi="Times New Roman"/>
          <w:sz w:val="28"/>
          <w:szCs w:val="28"/>
        </w:rPr>
        <w:t>вания в информационной газете Администрации Новомихайловского</w:t>
      </w:r>
      <w:r w:rsidRPr="001E6D44">
        <w:rPr>
          <w:rFonts w:ascii="Times New Roman" w:eastAsiaTheme="minorHAnsi" w:hAnsi="Times New Roman"/>
          <w:sz w:val="28"/>
          <w:szCs w:val="28"/>
        </w:rPr>
        <w:t xml:space="preserve"> сельского поселения Монастырщинского района</w:t>
      </w:r>
      <w:r w:rsidR="007155C0">
        <w:rPr>
          <w:rFonts w:ascii="Times New Roman" w:eastAsiaTheme="minorHAnsi" w:hAnsi="Times New Roman"/>
          <w:sz w:val="28"/>
          <w:szCs w:val="28"/>
        </w:rPr>
        <w:t xml:space="preserve"> Смоленской области «Новомихайловский В</w:t>
      </w:r>
      <w:r w:rsidRPr="001E6D44">
        <w:rPr>
          <w:rFonts w:ascii="Times New Roman" w:eastAsiaTheme="minorHAnsi" w:hAnsi="Times New Roman"/>
          <w:sz w:val="28"/>
          <w:szCs w:val="28"/>
        </w:rPr>
        <w:t>естник</w:t>
      </w:r>
      <w:r w:rsidR="007155C0">
        <w:rPr>
          <w:rFonts w:ascii="Times New Roman" w:eastAsiaTheme="minorHAnsi" w:hAnsi="Times New Roman"/>
          <w:sz w:val="28"/>
          <w:szCs w:val="28"/>
        </w:rPr>
        <w:t>»</w:t>
      </w:r>
      <w:r w:rsidR="000829AD" w:rsidRPr="000829AD">
        <w:rPr>
          <w:rFonts w:eastAsia="Times New Roman"/>
          <w:color w:val="000000"/>
          <w:szCs w:val="28"/>
          <w:lang w:eastAsia="ru-RU"/>
        </w:rPr>
        <w:t xml:space="preserve"> </w:t>
      </w:r>
      <w:r w:rsidR="000829AD" w:rsidRPr="000829AD">
        <w:rPr>
          <w:rFonts w:ascii="Times New Roman" w:eastAsia="Times New Roman" w:hAnsi="Times New Roman"/>
          <w:color w:val="000000"/>
          <w:sz w:val="28"/>
          <w:szCs w:val="28"/>
          <w:lang w:eastAsia="ru-RU"/>
        </w:rPr>
        <w:t>и разме</w:t>
      </w:r>
      <w:r w:rsidR="000829AD">
        <w:rPr>
          <w:rFonts w:ascii="Times New Roman" w:eastAsia="Times New Roman" w:hAnsi="Times New Roman"/>
          <w:color w:val="000000"/>
          <w:sz w:val="28"/>
          <w:szCs w:val="28"/>
          <w:lang w:eastAsia="ru-RU"/>
        </w:rPr>
        <w:t>щению</w:t>
      </w:r>
      <w:r w:rsidR="000829AD" w:rsidRPr="000829AD">
        <w:rPr>
          <w:rFonts w:ascii="Times New Roman" w:eastAsia="Times New Roman" w:hAnsi="Times New Roman"/>
          <w:color w:val="000000"/>
          <w:sz w:val="28"/>
          <w:szCs w:val="28"/>
          <w:lang w:eastAsia="ru-RU"/>
        </w:rPr>
        <w:t xml:space="preserve"> на официальном </w:t>
      </w:r>
      <w:r w:rsidR="007155C0">
        <w:rPr>
          <w:rFonts w:ascii="Times New Roman" w:eastAsia="Times New Roman" w:hAnsi="Times New Roman"/>
          <w:color w:val="000000"/>
          <w:sz w:val="28"/>
          <w:szCs w:val="28"/>
          <w:lang w:eastAsia="ru-RU"/>
        </w:rPr>
        <w:t>сайте Администрации Новомихайловского</w:t>
      </w:r>
      <w:r w:rsidR="000829AD" w:rsidRPr="000829AD">
        <w:rPr>
          <w:rFonts w:ascii="Times New Roman" w:eastAsia="Times New Roman" w:hAnsi="Times New Roman"/>
          <w:color w:val="000000"/>
          <w:sz w:val="28"/>
          <w:szCs w:val="28"/>
          <w:lang w:eastAsia="ru-RU"/>
        </w:rPr>
        <w:t xml:space="preserve"> сельского поселения Монастырщинского района Смоленской области в информационно-телекоммуникационной сети «Интернет».</w:t>
      </w:r>
      <w:r w:rsidR="000829AD" w:rsidRPr="000829AD">
        <w:rPr>
          <w:rFonts w:ascii="Times New Roman" w:eastAsia="Times New Roman" w:hAnsi="Times New Roman"/>
          <w:color w:val="000000"/>
          <w:sz w:val="28"/>
          <w:szCs w:val="28"/>
          <w:vertAlign w:val="superscript"/>
          <w:lang w:eastAsia="ru-RU"/>
        </w:rPr>
        <w:t xml:space="preserve">     </w:t>
      </w:r>
    </w:p>
    <w:p w:rsidR="001E6D44" w:rsidRPr="001E6D44" w:rsidRDefault="000829AD" w:rsidP="001E6D44">
      <w:pPr>
        <w:autoSpaceDE w:val="0"/>
        <w:ind w:firstLine="709"/>
        <w:jc w:val="both"/>
        <w:rPr>
          <w:rFonts w:ascii="Times New Roman" w:eastAsiaTheme="minorHAnsi" w:hAnsi="Times New Roman"/>
          <w:sz w:val="28"/>
          <w:szCs w:val="28"/>
        </w:rPr>
      </w:pPr>
      <w:r w:rsidRPr="000829AD">
        <w:rPr>
          <w:rFonts w:ascii="Times New Roman" w:eastAsia="Times New Roman" w:hAnsi="Times New Roman"/>
          <w:color w:val="000000"/>
          <w:sz w:val="28"/>
          <w:szCs w:val="28"/>
          <w:vertAlign w:val="superscript"/>
          <w:lang w:eastAsia="ru-RU"/>
        </w:rPr>
        <w:t xml:space="preserve">                                                                                         </w:t>
      </w:r>
      <w:r w:rsidR="001E6D44" w:rsidRPr="000829AD">
        <w:rPr>
          <w:rFonts w:ascii="Times New Roman" w:eastAsiaTheme="minorHAnsi" w:hAnsi="Times New Roman"/>
          <w:sz w:val="28"/>
          <w:szCs w:val="28"/>
        </w:rPr>
        <w:t xml:space="preserve">                                                                                                  </w:t>
      </w:r>
    </w:p>
    <w:p w:rsidR="001E6D44" w:rsidRDefault="001E6D44" w:rsidP="001E6D44">
      <w:pPr>
        <w:autoSpaceDE w:val="0"/>
        <w:autoSpaceDN w:val="0"/>
        <w:spacing w:after="0" w:line="240" w:lineRule="auto"/>
        <w:jc w:val="both"/>
        <w:rPr>
          <w:rFonts w:ascii="Times New Roman" w:eastAsia="Times New Roman" w:hAnsi="Times New Roman"/>
          <w:sz w:val="28"/>
          <w:szCs w:val="28"/>
          <w:lang w:eastAsia="ru-RU"/>
        </w:rPr>
      </w:pPr>
      <w:r w:rsidRPr="001E6D44">
        <w:rPr>
          <w:rFonts w:ascii="Times New Roman" w:eastAsia="Times New Roman" w:hAnsi="Times New Roman"/>
          <w:sz w:val="28"/>
          <w:szCs w:val="28"/>
          <w:lang w:eastAsia="ru-RU"/>
        </w:rPr>
        <w:t>Глава муниципального образования</w:t>
      </w:r>
    </w:p>
    <w:p w:rsidR="00D1157F" w:rsidRPr="001E6D44" w:rsidRDefault="007155C0" w:rsidP="001E6D44">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Новомихайловского</w:t>
      </w:r>
      <w:r w:rsidR="00D1157F">
        <w:rPr>
          <w:rFonts w:ascii="Times New Roman" w:eastAsia="Times New Roman" w:hAnsi="Times New Roman"/>
          <w:sz w:val="28"/>
          <w:szCs w:val="28"/>
          <w:lang w:eastAsia="ru-RU"/>
        </w:rPr>
        <w:t xml:space="preserve"> сельского поселения</w:t>
      </w:r>
    </w:p>
    <w:p w:rsidR="00D1157F" w:rsidRDefault="00D1157F" w:rsidP="001E6D44">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Монастырщинского района</w:t>
      </w:r>
    </w:p>
    <w:p w:rsidR="001E6D44" w:rsidRPr="001E6D44" w:rsidRDefault="00D1157F" w:rsidP="001E6D44">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Смоленской области</w:t>
      </w:r>
      <w:r w:rsidR="001E6D44" w:rsidRPr="001E6D4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7155C0">
        <w:rPr>
          <w:rFonts w:ascii="Times New Roman" w:eastAsia="Times New Roman" w:hAnsi="Times New Roman"/>
          <w:b/>
          <w:bCs/>
          <w:sz w:val="28"/>
          <w:szCs w:val="28"/>
          <w:lang w:eastAsia="ru-RU"/>
        </w:rPr>
        <w:t xml:space="preserve">                     С.В.Иванов</w:t>
      </w:r>
    </w:p>
    <w:p w:rsidR="00A62B98" w:rsidRDefault="00A62B98" w:rsidP="001E6D44">
      <w:pPr>
        <w:autoSpaceDE w:val="0"/>
        <w:autoSpaceDN w:val="0"/>
        <w:spacing w:after="0" w:line="240" w:lineRule="auto"/>
        <w:ind w:left="5812"/>
        <w:jc w:val="both"/>
        <w:rPr>
          <w:rFonts w:ascii="Times New Roman" w:eastAsia="Times New Roman" w:hAnsi="Times New Roman"/>
          <w:bCs/>
          <w:sz w:val="28"/>
          <w:szCs w:val="28"/>
          <w:lang w:eastAsia="ru-RU"/>
        </w:rPr>
      </w:pPr>
    </w:p>
    <w:p w:rsidR="001E6D44" w:rsidRPr="001E6D44" w:rsidRDefault="001E6D44" w:rsidP="001E6D44">
      <w:pPr>
        <w:autoSpaceDE w:val="0"/>
        <w:autoSpaceDN w:val="0"/>
        <w:spacing w:after="0" w:line="240" w:lineRule="auto"/>
        <w:ind w:left="5812"/>
        <w:jc w:val="both"/>
        <w:rPr>
          <w:rFonts w:ascii="Times New Roman" w:eastAsia="Times New Roman" w:hAnsi="Times New Roman"/>
          <w:bCs/>
          <w:sz w:val="28"/>
          <w:szCs w:val="28"/>
          <w:lang w:eastAsia="ru-RU"/>
        </w:rPr>
      </w:pPr>
      <w:r w:rsidRPr="001E6D44">
        <w:rPr>
          <w:rFonts w:ascii="Times New Roman" w:eastAsia="Times New Roman" w:hAnsi="Times New Roman"/>
          <w:bCs/>
          <w:sz w:val="28"/>
          <w:szCs w:val="28"/>
          <w:lang w:eastAsia="ru-RU"/>
        </w:rPr>
        <w:lastRenderedPageBreak/>
        <w:t>УТВЕРЖДЕН</w:t>
      </w:r>
    </w:p>
    <w:p w:rsidR="001E6D44" w:rsidRPr="001E6D44" w:rsidRDefault="001E6D44" w:rsidP="00D1157F">
      <w:pPr>
        <w:autoSpaceDE w:val="0"/>
        <w:autoSpaceDN w:val="0"/>
        <w:spacing w:after="0" w:line="240" w:lineRule="auto"/>
        <w:ind w:left="5812"/>
        <w:jc w:val="both"/>
        <w:rPr>
          <w:rFonts w:ascii="Times New Roman" w:eastAsia="Times New Roman" w:hAnsi="Times New Roman"/>
          <w:sz w:val="28"/>
          <w:szCs w:val="28"/>
          <w:vertAlign w:val="superscript"/>
          <w:lang w:eastAsia="ru-RU"/>
        </w:rPr>
      </w:pPr>
      <w:r w:rsidRPr="001E6D44">
        <w:rPr>
          <w:rFonts w:ascii="Times New Roman" w:eastAsia="Times New Roman" w:hAnsi="Times New Roman"/>
          <w:sz w:val="28"/>
          <w:szCs w:val="28"/>
          <w:lang w:eastAsia="ru-RU"/>
        </w:rPr>
        <w:t xml:space="preserve">решением </w:t>
      </w:r>
      <w:r w:rsidR="007155C0">
        <w:rPr>
          <w:rFonts w:ascii="Times New Roman" w:eastAsia="Times New Roman" w:hAnsi="Times New Roman"/>
          <w:sz w:val="28"/>
          <w:szCs w:val="28"/>
          <w:lang w:eastAsia="ru-RU"/>
        </w:rPr>
        <w:t>Совета депутатов Новомихайловского</w:t>
      </w:r>
      <w:r w:rsidR="00D1157F">
        <w:rPr>
          <w:rFonts w:ascii="Times New Roman" w:eastAsia="Times New Roman" w:hAnsi="Times New Roman"/>
          <w:sz w:val="28"/>
          <w:szCs w:val="28"/>
          <w:lang w:eastAsia="ru-RU"/>
        </w:rPr>
        <w:t xml:space="preserve"> сельского поселения Монастырщинского района Смоленской области</w:t>
      </w:r>
    </w:p>
    <w:p w:rsidR="001E6D44" w:rsidRPr="001E6D44" w:rsidRDefault="00C12FB8" w:rsidP="001E6D44">
      <w:pPr>
        <w:autoSpaceDE w:val="0"/>
        <w:autoSpaceDN w:val="0"/>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от 15 ноября 2023 №22</w:t>
      </w:r>
      <w:bookmarkStart w:id="0" w:name="_GoBack"/>
      <w:bookmarkEnd w:id="0"/>
    </w:p>
    <w:p w:rsidR="001E6D44" w:rsidRPr="001E6D44" w:rsidRDefault="001E6D44" w:rsidP="001E6D44">
      <w:pPr>
        <w:spacing w:after="0" w:line="240" w:lineRule="auto"/>
        <w:ind w:left="5812"/>
        <w:jc w:val="center"/>
        <w:rPr>
          <w:rFonts w:ascii="Times New Roman" w:eastAsiaTheme="minorHAnsi" w:hAnsi="Times New Roman"/>
          <w:sz w:val="28"/>
          <w:szCs w:val="28"/>
        </w:rPr>
      </w:pPr>
    </w:p>
    <w:p w:rsidR="001E6D44" w:rsidRPr="001E6D44" w:rsidRDefault="001E6D44" w:rsidP="001E6D44">
      <w:pPr>
        <w:spacing w:after="0" w:line="240" w:lineRule="auto"/>
        <w:jc w:val="center"/>
        <w:rPr>
          <w:rFonts w:ascii="Times New Roman" w:eastAsiaTheme="minorHAnsi" w:hAnsi="Times New Roman"/>
          <w:sz w:val="28"/>
          <w:szCs w:val="28"/>
        </w:rPr>
      </w:pPr>
    </w:p>
    <w:p w:rsidR="001E6D44" w:rsidRPr="001E6D44" w:rsidRDefault="001E6D44" w:rsidP="001E6D44">
      <w:pPr>
        <w:widowControl w:val="0"/>
        <w:autoSpaceDE w:val="0"/>
        <w:autoSpaceDN w:val="0"/>
        <w:spacing w:after="0" w:line="240" w:lineRule="auto"/>
        <w:jc w:val="center"/>
        <w:rPr>
          <w:rFonts w:ascii="Times New Roman" w:eastAsia="Times New Roman" w:hAnsi="Times New Roman"/>
          <w:b/>
          <w:color w:val="000000" w:themeColor="text1"/>
          <w:sz w:val="28"/>
          <w:szCs w:val="28"/>
          <w:lang w:eastAsia="ru-RU"/>
        </w:rPr>
      </w:pPr>
    </w:p>
    <w:p w:rsidR="000829AD" w:rsidRPr="000829AD" w:rsidRDefault="000829AD" w:rsidP="000829AD">
      <w:pPr>
        <w:widowControl w:val="0"/>
        <w:autoSpaceDE w:val="0"/>
        <w:autoSpaceDN w:val="0"/>
        <w:spacing w:after="0" w:line="240" w:lineRule="auto"/>
        <w:ind w:left="1418" w:right="1983"/>
        <w:jc w:val="center"/>
        <w:rPr>
          <w:rFonts w:ascii="Times New Roman" w:eastAsia="Times New Roman" w:hAnsi="Times New Roman"/>
          <w:b/>
          <w:color w:val="000000" w:themeColor="text1"/>
          <w:sz w:val="28"/>
          <w:szCs w:val="28"/>
          <w:lang w:eastAsia="ru-RU"/>
        </w:rPr>
      </w:pPr>
      <w:r w:rsidRPr="000829AD">
        <w:rPr>
          <w:rFonts w:ascii="Times New Roman" w:eastAsia="Times New Roman" w:hAnsi="Times New Roman"/>
          <w:b/>
          <w:color w:val="000000"/>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spacing w:after="0" w:line="240" w:lineRule="auto"/>
        <w:ind w:firstLine="540"/>
        <w:jc w:val="both"/>
        <w:rPr>
          <w:rFonts w:ascii="Times New Roman" w:eastAsia="Times New Roman" w:hAnsi="Times New Roman"/>
          <w:color w:val="000000" w:themeColor="text1"/>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1. Общие положения</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color w:val="000000" w:themeColor="text1"/>
          <w:sz w:val="28"/>
          <w:szCs w:val="28"/>
          <w:lang w:eastAsia="ru-RU"/>
        </w:rPr>
      </w:pPr>
    </w:p>
    <w:p w:rsidR="000829AD" w:rsidRPr="000829AD" w:rsidRDefault="000829AD" w:rsidP="00A46AD1">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color w:val="000000" w:themeColor="text1"/>
          <w:sz w:val="28"/>
          <w:szCs w:val="28"/>
          <w:lang w:eastAsia="ru-RU"/>
        </w:rPr>
        <w:t xml:space="preserve">1.1. Настоящий Порядок </w:t>
      </w:r>
      <w:r w:rsidRPr="000829AD">
        <w:rPr>
          <w:rFonts w:ascii="Times New Roman" w:eastAsia="Times New Roman" w:hAnsi="Times New Roman"/>
          <w:sz w:val="28"/>
          <w:szCs w:val="28"/>
          <w:lang w:eastAsia="ru-RU"/>
        </w:rPr>
        <w:t xml:space="preserve">определяет правила выдвижения, внесения, обсуждения, рассмотрения инициативных проектов на территории </w:t>
      </w:r>
      <w:r w:rsidR="007155C0">
        <w:rPr>
          <w:rFonts w:ascii="Times New Roman" w:eastAsia="Times New Roman" w:hAnsi="Times New Roman"/>
          <w:sz w:val="28"/>
          <w:szCs w:val="28"/>
          <w:lang w:eastAsia="ru-RU"/>
        </w:rPr>
        <w:t>Новомихайловского</w:t>
      </w:r>
      <w:r w:rsidR="00A46AD1" w:rsidRPr="00A46AD1">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iCs/>
          <w:sz w:val="28"/>
          <w:szCs w:val="28"/>
          <w:lang w:eastAsia="ru-RU"/>
        </w:rPr>
        <w:t>(далее – муниципальное образование),</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0829AD" w:rsidRPr="000829AD" w:rsidRDefault="000829AD" w:rsidP="00A46AD1">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1.2. Инициативный проект вносится в Администрацию </w:t>
      </w:r>
      <w:r w:rsidR="007155C0">
        <w:rPr>
          <w:rFonts w:ascii="Times New Roman" w:eastAsia="Times New Roman" w:hAnsi="Times New Roman"/>
          <w:sz w:val="28"/>
          <w:szCs w:val="28"/>
          <w:lang w:eastAsia="ru-RU"/>
        </w:rPr>
        <w:t>Новомихайловского</w:t>
      </w:r>
      <w:r w:rsidR="00A46AD1" w:rsidRPr="00A46AD1">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(далее – Администрация) в целях</w:t>
      </w:r>
      <w:r w:rsidR="00A46AD1">
        <w:rPr>
          <w:rFonts w:ascii="Times New Roman" w:eastAsia="Times New Roman" w:hAnsi="Times New Roman"/>
          <w:sz w:val="28"/>
          <w:szCs w:val="28"/>
          <w:lang w:eastAsia="ru-RU"/>
        </w:rPr>
        <w:t xml:space="preserve"> </w:t>
      </w:r>
      <w:r w:rsidR="007155C0">
        <w:rPr>
          <w:rFonts w:ascii="Times New Roman" w:eastAsia="Times New Roman" w:hAnsi="Times New Roman"/>
          <w:sz w:val="28"/>
          <w:szCs w:val="28"/>
          <w:lang w:eastAsia="ru-RU"/>
        </w:rPr>
        <w:t>реализации</w:t>
      </w:r>
      <w:r w:rsidRPr="000829AD">
        <w:rPr>
          <w:rFonts w:ascii="Times New Roman" w:eastAsia="Times New Roman" w:hAnsi="Times New Roman"/>
          <w:sz w:val="28"/>
          <w:szCs w:val="28"/>
          <w:lang w:eastAsia="ru-RU"/>
        </w:rPr>
        <w:t xml:space="preserve"> мероприятий, имеющих приоритетное значение для жителей </w:t>
      </w:r>
      <w:r w:rsidRPr="000829AD">
        <w:rPr>
          <w:rFonts w:ascii="Times New Roman" w:eastAsia="Times New Roman" w:hAnsi="Times New Roman"/>
          <w:iCs/>
          <w:sz w:val="28"/>
          <w:szCs w:val="28"/>
          <w:lang w:eastAsia="ru-RU"/>
        </w:rPr>
        <w:t>муниципального образования и</w:t>
      </w:r>
      <w:r w:rsidRPr="000829AD">
        <w:rPr>
          <w:rFonts w:ascii="Times New Roman" w:eastAsia="Times New Roman" w:hAnsi="Times New Roman"/>
          <w:sz w:val="28"/>
          <w:szCs w:val="28"/>
          <w:lang w:eastAsia="ru-RU"/>
        </w:rPr>
        <w:t xml:space="preserve">ли его части, по решению вопросов местного значения или иных вопросов, право </w:t>
      </w:r>
      <w:proofErr w:type="gramStart"/>
      <w:r w:rsidRPr="000829AD">
        <w:rPr>
          <w:rFonts w:ascii="Times New Roman" w:eastAsia="Times New Roman" w:hAnsi="Times New Roman"/>
          <w:sz w:val="28"/>
          <w:szCs w:val="28"/>
          <w:lang w:eastAsia="ru-RU"/>
        </w:rPr>
        <w:t>решения</w:t>
      </w:r>
      <w:proofErr w:type="gramEnd"/>
      <w:r w:rsidRPr="000829AD">
        <w:rPr>
          <w:rFonts w:ascii="Times New Roman" w:eastAsia="Times New Roman" w:hAnsi="Times New Roman"/>
          <w:sz w:val="28"/>
          <w:szCs w:val="28"/>
          <w:lang w:eastAsia="ru-RU"/>
        </w:rPr>
        <w:t xml:space="preserve"> которых предоставлено органам местного самоуправления муниципального образования.</w:t>
      </w: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0829AD" w:rsidRPr="000829AD" w:rsidRDefault="000829AD" w:rsidP="000829AD">
      <w:pPr>
        <w:spacing w:after="0" w:line="240" w:lineRule="auto"/>
        <w:ind w:firstLine="708"/>
        <w:jc w:val="center"/>
        <w:rPr>
          <w:rFonts w:ascii="Times New Roman" w:eastAsiaTheme="minorHAnsi" w:hAnsi="Times New Roman"/>
          <w:sz w:val="28"/>
          <w:szCs w:val="28"/>
        </w:rPr>
      </w:pPr>
    </w:p>
    <w:p w:rsidR="000829AD" w:rsidRPr="000829AD" w:rsidRDefault="000829AD" w:rsidP="000829AD">
      <w:pPr>
        <w:spacing w:after="0" w:line="240" w:lineRule="auto"/>
        <w:ind w:left="1418" w:right="1983"/>
        <w:jc w:val="center"/>
        <w:rPr>
          <w:rFonts w:ascii="Times New Roman" w:eastAsiaTheme="minorHAnsi" w:hAnsi="Times New Roman"/>
          <w:color w:val="000000" w:themeColor="text1"/>
          <w:sz w:val="28"/>
          <w:szCs w:val="28"/>
          <w:shd w:val="clear" w:color="auto" w:fill="FFFFFF"/>
        </w:rPr>
      </w:pPr>
      <w:r w:rsidRPr="000829AD">
        <w:rPr>
          <w:rFonts w:ascii="Times New Roman" w:eastAsiaTheme="minorHAnsi" w:hAnsi="Times New Roman"/>
          <w:sz w:val="28"/>
          <w:szCs w:val="28"/>
        </w:rPr>
        <w:t xml:space="preserve">2. </w:t>
      </w:r>
      <w:r w:rsidRPr="000829AD">
        <w:rPr>
          <w:rFonts w:ascii="Times New Roman" w:eastAsiaTheme="minorHAnsi" w:hAnsi="Times New Roman"/>
          <w:color w:val="000000" w:themeColor="text1"/>
          <w:sz w:val="28"/>
          <w:szCs w:val="28"/>
          <w:shd w:val="clear" w:color="auto" w:fill="FFFFFF"/>
        </w:rPr>
        <w:t>Выдвижение, обсуждение инициативных проектов</w:t>
      </w:r>
    </w:p>
    <w:p w:rsidR="000829AD" w:rsidRPr="000829AD" w:rsidRDefault="000829AD" w:rsidP="000829AD">
      <w:pPr>
        <w:spacing w:after="0" w:line="240" w:lineRule="auto"/>
        <w:ind w:left="1418" w:right="1983"/>
        <w:jc w:val="center"/>
        <w:rPr>
          <w:rFonts w:ascii="Times New Roman" w:eastAsiaTheme="minorHAnsi" w:hAnsi="Times New Roman"/>
          <w:sz w:val="28"/>
          <w:szCs w:val="28"/>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2.1</w:t>
      </w:r>
      <w:proofErr w:type="gramStart"/>
      <w:r w:rsidRPr="000829AD">
        <w:rPr>
          <w:rFonts w:ascii="Times New Roman" w:eastAsia="Times New Roman" w:hAnsi="Times New Roman"/>
          <w:color w:val="000000" w:themeColor="text1"/>
          <w:sz w:val="28"/>
          <w:szCs w:val="28"/>
          <w:lang w:eastAsia="ru-RU"/>
        </w:rPr>
        <w:t xml:space="preserve"> С</w:t>
      </w:r>
      <w:proofErr w:type="gramEnd"/>
      <w:r w:rsidRPr="000829AD">
        <w:rPr>
          <w:rFonts w:ascii="Times New Roman" w:eastAsia="Times New Roman" w:hAnsi="Times New Roman"/>
          <w:color w:val="000000" w:themeColor="text1"/>
          <w:sz w:val="28"/>
          <w:szCs w:val="28"/>
          <w:lang w:eastAsia="ru-RU"/>
        </w:rPr>
        <w:t xml:space="preserve">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0829AD">
        <w:rPr>
          <w:rFonts w:ascii="Times New Roman" w:eastAsia="Times New Roman" w:hAnsi="Times New Roman"/>
          <w:iCs/>
          <w:color w:val="000000" w:themeColor="text1"/>
          <w:sz w:val="28"/>
          <w:szCs w:val="28"/>
          <w:lang w:eastAsia="ru-RU"/>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0829AD">
        <w:rPr>
          <w:rFonts w:ascii="Times New Roman" w:eastAsia="Times New Roman" w:hAnsi="Times New Roman"/>
          <w:color w:val="000000" w:themeColor="text1"/>
          <w:sz w:val="28"/>
          <w:szCs w:val="28"/>
          <w:lang w:eastAsia="ru-RU"/>
        </w:rPr>
        <w:t xml:space="preserve"> (далее – инициаторы проекта)</w:t>
      </w:r>
      <w:r w:rsidRPr="000829AD">
        <w:rPr>
          <w:rFonts w:ascii="Times New Roman" w:eastAsia="Times New Roman" w:hAnsi="Times New Roman"/>
          <w:sz w:val="28"/>
          <w:szCs w:val="28"/>
          <w:lang w:eastAsia="ru-RU"/>
        </w:rPr>
        <w:t>.</w:t>
      </w:r>
    </w:p>
    <w:p w:rsidR="000829AD" w:rsidRPr="000829AD" w:rsidRDefault="000829AD" w:rsidP="000829AD">
      <w:pPr>
        <w:shd w:val="clear" w:color="auto" w:fill="FFFFFF"/>
        <w:spacing w:after="0" w:line="240" w:lineRule="auto"/>
        <w:ind w:firstLine="709"/>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lastRenderedPageBreak/>
        <w:t>Создание инициативной группы оформляется протоколом, который подписывается всеми членами инициативной группы.</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2.2. Инициативный проект должен содержать следующие сведения: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bCs/>
          <w:color w:val="000000" w:themeColor="text1"/>
          <w:sz w:val="28"/>
          <w:szCs w:val="28"/>
          <w:lang w:eastAsia="ru-RU"/>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0829AD">
        <w:rPr>
          <w:rFonts w:ascii="Times New Roman" w:eastAsia="Times New Roman" w:hAnsi="Times New Roman"/>
          <w:bCs/>
          <w:sz w:val="28"/>
          <w:szCs w:val="28"/>
          <w:lang w:eastAsia="ru-RU"/>
        </w:rPr>
        <w:t xml:space="preserve"> Часть территории, в границах которой будет реализовываться инициативный проект</w:t>
      </w:r>
      <w:r w:rsidRPr="000829AD">
        <w:rPr>
          <w:rFonts w:ascii="Times New Roman" w:eastAsia="Times New Roman" w:hAnsi="Times New Roman"/>
          <w:sz w:val="28"/>
          <w:szCs w:val="28"/>
          <w:lang w:eastAsia="ru-RU"/>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7155C0">
        <w:rPr>
          <w:rFonts w:ascii="Times New Roman" w:eastAsia="Times New Roman" w:hAnsi="Times New Roman"/>
          <w:sz w:val="28"/>
          <w:szCs w:val="28"/>
          <w:lang w:eastAsia="ru-RU"/>
        </w:rPr>
        <w:t>Советом депутатов Новомихайловского</w:t>
      </w:r>
      <w:r w:rsidR="00A46AD1">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0829AD">
        <w:rPr>
          <w:rFonts w:ascii="Times New Roman" w:eastAsia="Times New Roman" w:hAnsi="Times New Roman"/>
          <w:sz w:val="28"/>
          <w:szCs w:val="28"/>
          <w:lang w:eastAsia="ru-RU"/>
        </w:rPr>
        <w:t>;</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2) описание проблемы, решение которой имеет приоритетное значение для жителей муниципального образования или его части;</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829AD">
        <w:rPr>
          <w:rFonts w:ascii="Times New Roman" w:eastAsia="Times New Roman" w:hAnsi="Times New Roman"/>
          <w:color w:val="000000" w:themeColor="text1"/>
          <w:sz w:val="28"/>
          <w:szCs w:val="28"/>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4) описание ожидаемого результата (ожидаемых результатов)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5) предварительный расчет необходимых расходов на реализацию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6) планируемые сроки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 xml:space="preserve">11) </w:t>
      </w:r>
      <w:r w:rsidRPr="000829AD">
        <w:rPr>
          <w:rFonts w:ascii="Times New Roman" w:eastAsia="Times New Roman" w:hAnsi="Times New Roman"/>
          <w:bCs/>
          <w:color w:val="000000" w:themeColor="text1"/>
          <w:sz w:val="28"/>
          <w:szCs w:val="28"/>
          <w:lang w:eastAsia="ru-RU"/>
        </w:rPr>
        <w:t xml:space="preserve">количество квартир, находящихся на дворовой территории многоквартирных домов, и (или) домовладений индивидуальных жилых домов, </w:t>
      </w:r>
      <w:r w:rsidRPr="000829AD">
        <w:rPr>
          <w:rFonts w:ascii="Times New Roman" w:eastAsia="Times New Roman" w:hAnsi="Times New Roman"/>
          <w:bCs/>
          <w:color w:val="000000" w:themeColor="text1"/>
          <w:sz w:val="28"/>
          <w:szCs w:val="28"/>
          <w:lang w:eastAsia="ru-RU"/>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color w:val="000000" w:themeColor="text1"/>
          <w:sz w:val="28"/>
          <w:szCs w:val="28"/>
          <w:lang w:eastAsia="ru-RU"/>
        </w:rPr>
        <w:t xml:space="preserve">12) </w:t>
      </w:r>
      <w:r w:rsidRPr="000829AD">
        <w:rPr>
          <w:rFonts w:ascii="Times New Roman" w:eastAsia="Times New Roman" w:hAnsi="Times New Roman"/>
          <w:bCs/>
          <w:color w:val="000000" w:themeColor="text1"/>
          <w:sz w:val="28"/>
          <w:szCs w:val="28"/>
          <w:lang w:eastAsia="ru-RU"/>
        </w:rPr>
        <w:t xml:space="preserve">количество </w:t>
      </w:r>
      <w:proofErr w:type="gramStart"/>
      <w:r w:rsidRPr="000829AD">
        <w:rPr>
          <w:rFonts w:ascii="Times New Roman" w:eastAsia="Times New Roman" w:hAnsi="Times New Roman"/>
          <w:color w:val="000000" w:themeColor="text1"/>
          <w:sz w:val="28"/>
          <w:szCs w:val="28"/>
          <w:lang w:eastAsia="ru-RU"/>
        </w:rPr>
        <w:t>потенциальных</w:t>
      </w:r>
      <w:proofErr w:type="gramEnd"/>
      <w:r w:rsidRPr="000829AD">
        <w:rPr>
          <w:rFonts w:ascii="Times New Roman" w:eastAsia="Times New Roman" w:hAnsi="Times New Roman"/>
          <w:color w:val="000000" w:themeColor="text1"/>
          <w:sz w:val="28"/>
          <w:szCs w:val="28"/>
          <w:lang w:eastAsia="ru-RU"/>
        </w:rPr>
        <w:t xml:space="preserve"> </w:t>
      </w:r>
      <w:proofErr w:type="spellStart"/>
      <w:r w:rsidRPr="000829AD">
        <w:rPr>
          <w:rFonts w:ascii="Times New Roman" w:eastAsia="Times New Roman" w:hAnsi="Times New Roman"/>
          <w:color w:val="000000" w:themeColor="text1"/>
          <w:sz w:val="28"/>
          <w:szCs w:val="28"/>
          <w:lang w:eastAsia="ru-RU"/>
        </w:rPr>
        <w:t>благополучателей</w:t>
      </w:r>
      <w:proofErr w:type="spellEnd"/>
      <w:r w:rsidRPr="000829AD">
        <w:rPr>
          <w:rFonts w:ascii="Times New Roman" w:eastAsia="Times New Roman" w:hAnsi="Times New Roman"/>
          <w:bCs/>
          <w:color w:val="000000" w:themeColor="text1"/>
          <w:sz w:val="28"/>
          <w:szCs w:val="28"/>
          <w:lang w:eastAsia="ru-RU"/>
        </w:rPr>
        <w:t>;</w:t>
      </w:r>
    </w:p>
    <w:p w:rsidR="000829AD" w:rsidRPr="000829AD" w:rsidRDefault="000829AD" w:rsidP="000829AD">
      <w:pPr>
        <w:shd w:val="clear" w:color="auto" w:fill="FFFFFF"/>
        <w:spacing w:after="0" w:line="240" w:lineRule="auto"/>
        <w:ind w:firstLine="709"/>
        <w:jc w:val="both"/>
        <w:rPr>
          <w:rFonts w:ascii="Times New Roman" w:eastAsia="Times New Roman" w:hAnsi="Times New Roman"/>
          <w:bCs/>
          <w:color w:val="000000" w:themeColor="text1"/>
          <w:sz w:val="28"/>
          <w:szCs w:val="28"/>
          <w:lang w:eastAsia="ru-RU"/>
        </w:rPr>
      </w:pPr>
      <w:proofErr w:type="gramStart"/>
      <w:r w:rsidRPr="000829AD">
        <w:rPr>
          <w:rFonts w:ascii="Times New Roman" w:eastAsia="Times New Roman" w:hAnsi="Times New Roman"/>
          <w:color w:val="000000" w:themeColor="text1"/>
          <w:sz w:val="28"/>
          <w:szCs w:val="28"/>
          <w:lang w:eastAsia="ru-RU"/>
        </w:rPr>
        <w:t xml:space="preserve">13) предложения по </w:t>
      </w:r>
      <w:r w:rsidRPr="000829AD">
        <w:rPr>
          <w:rFonts w:ascii="Times New Roman" w:eastAsia="Times New Roman" w:hAnsi="Times New Roman"/>
          <w:bCs/>
          <w:color w:val="000000" w:themeColor="text1"/>
          <w:sz w:val="28"/>
          <w:szCs w:val="28"/>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trike/>
          <w:sz w:val="28"/>
          <w:szCs w:val="28"/>
          <w:lang w:eastAsia="ru-RU"/>
        </w:rPr>
      </w:pPr>
      <w:r w:rsidRPr="000829AD">
        <w:rPr>
          <w:rFonts w:ascii="Times New Roman" w:eastAsia="Times New Roman" w:hAnsi="Times New Roman"/>
          <w:color w:val="000000" w:themeColor="text1"/>
          <w:sz w:val="28"/>
          <w:szCs w:val="28"/>
          <w:lang w:eastAsia="ru-RU"/>
        </w:rPr>
        <w:t>14)</w:t>
      </w:r>
      <w:r w:rsidRPr="000829AD">
        <w:rPr>
          <w:rFonts w:ascii="Times New Roman" w:eastAsia="Times New Roman" w:hAnsi="Times New Roman"/>
          <w:b/>
          <w:bCs/>
          <w:color w:val="000000" w:themeColor="text1"/>
          <w:sz w:val="28"/>
          <w:szCs w:val="28"/>
          <w:lang w:eastAsia="ru-RU"/>
        </w:rPr>
        <w:t xml:space="preserve"> </w:t>
      </w:r>
      <w:r w:rsidRPr="000829AD">
        <w:rPr>
          <w:rFonts w:ascii="Times New Roman" w:eastAsia="Times New Roman" w:hAnsi="Times New Roman"/>
          <w:sz w:val="28"/>
          <w:szCs w:val="28"/>
          <w:lang w:eastAsia="ru-RU"/>
        </w:rPr>
        <w:t xml:space="preserve">сведения об инициаторах проекта. </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bCs/>
          <w:color w:val="000000" w:themeColor="text1"/>
          <w:sz w:val="28"/>
          <w:szCs w:val="28"/>
          <w:lang w:eastAsia="ru-RU"/>
        </w:rPr>
        <w:t xml:space="preserve">В случае </w:t>
      </w:r>
      <w:r w:rsidRPr="000829AD">
        <w:rPr>
          <w:rFonts w:ascii="Times New Roman" w:eastAsia="Times New Roman" w:hAnsi="Times New Roman"/>
          <w:color w:val="000000" w:themeColor="text1"/>
          <w:sz w:val="28"/>
          <w:szCs w:val="28"/>
          <w:lang w:eastAsia="ru-RU"/>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0829AD" w:rsidRPr="000829AD" w:rsidRDefault="000829AD" w:rsidP="000829A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829AD">
        <w:rPr>
          <w:rFonts w:ascii="Times New Roman" w:eastAsia="Times New Roman" w:hAnsi="Times New Roman"/>
          <w:bCs/>
          <w:color w:val="000000" w:themeColor="text1"/>
          <w:sz w:val="28"/>
          <w:szCs w:val="28"/>
          <w:lang w:eastAsia="ru-RU"/>
        </w:rPr>
        <w:t xml:space="preserve">В случае </w:t>
      </w:r>
      <w:r w:rsidRPr="000829AD">
        <w:rPr>
          <w:rFonts w:ascii="Times New Roman" w:eastAsia="Times New Roman" w:hAnsi="Times New Roman"/>
          <w:color w:val="000000" w:themeColor="text1"/>
          <w:sz w:val="28"/>
          <w:szCs w:val="28"/>
          <w:lang w:eastAsia="ru-RU"/>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2.3. </w:t>
      </w:r>
      <w:proofErr w:type="gramStart"/>
      <w:r w:rsidRPr="000829AD">
        <w:rPr>
          <w:rFonts w:ascii="Times New Roman" w:eastAsia="Times New Roman" w:hAnsi="Times New Roman"/>
          <w:sz w:val="28"/>
          <w:szCs w:val="28"/>
          <w:lang w:eastAsia="ru-RU"/>
        </w:rPr>
        <w:t xml:space="preserve">В целях обсуждения инициативного проекта, определения его соответствия интересам жителей </w:t>
      </w:r>
      <w:r w:rsidRPr="000829AD">
        <w:rPr>
          <w:rFonts w:ascii="Times New Roman" w:eastAsia="Times New Roman" w:hAnsi="Times New Roman"/>
          <w:iCs/>
          <w:sz w:val="28"/>
          <w:szCs w:val="28"/>
          <w:lang w:eastAsia="ru-RU"/>
        </w:rPr>
        <w:t>муниципального образования или</w:t>
      </w:r>
      <w:r w:rsidRPr="000829AD">
        <w:rPr>
          <w:rFonts w:ascii="Times New Roman" w:eastAsia="Times New Roman" w:hAnsi="Times New Roman"/>
          <w:sz w:val="28"/>
          <w:szCs w:val="28"/>
          <w:lang w:eastAsia="ru-RU"/>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0829AD">
        <w:rPr>
          <w:rFonts w:ascii="Times New Roman" w:eastAsia="Times New Roman" w:hAnsi="Times New Roman"/>
          <w:i/>
          <w:sz w:val="28"/>
          <w:szCs w:val="28"/>
          <w:lang w:eastAsia="ru-RU"/>
        </w:rPr>
        <w:t xml:space="preserve"> </w:t>
      </w:r>
      <w:r w:rsidRPr="000829AD">
        <w:rPr>
          <w:rFonts w:ascii="Times New Roman" w:eastAsia="Times New Roman" w:hAnsi="Times New Roman"/>
          <w:sz w:val="28"/>
          <w:szCs w:val="28"/>
          <w:lang w:eastAsia="ru-RU"/>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0829AD">
        <w:rPr>
          <w:rFonts w:ascii="Times New Roman" w:eastAsia="Times New Roman" w:hAnsi="Times New Roman"/>
          <w:sz w:val="28"/>
          <w:szCs w:val="28"/>
          <w:lang w:eastAsia="ru-RU"/>
        </w:rPr>
        <w:t xml:space="preserve"> инициативного проекта проводится опрос граждан, сбор их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0829AD" w:rsidRPr="000829AD" w:rsidRDefault="000829AD" w:rsidP="00A46AD1">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2.5. Собрание или конференция граждан по вопросу о поддержке инициативного проекта назначается и проводится в порядке, установленном</w:t>
      </w:r>
      <w:r w:rsidRPr="000829AD">
        <w:rPr>
          <w:rFonts w:ascii="Times New Roman" w:eastAsia="Times New Roman" w:hAnsi="Times New Roman"/>
          <w:sz w:val="28"/>
          <w:szCs w:val="28"/>
          <w:lang w:eastAsia="ru-RU"/>
        </w:rPr>
        <w:br/>
      </w:r>
      <w:r w:rsidR="007D5FEB">
        <w:rPr>
          <w:rFonts w:ascii="Times New Roman" w:eastAsia="Times New Roman" w:hAnsi="Times New Roman"/>
          <w:sz w:val="28"/>
          <w:szCs w:val="28"/>
          <w:lang w:eastAsia="ru-RU"/>
        </w:rPr>
        <w:t>Советом депутатов Новомихайловского</w:t>
      </w:r>
      <w:r w:rsidR="00A46AD1">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0829AD">
        <w:rPr>
          <w:rFonts w:ascii="Times New Roman" w:eastAsia="Times New Roman" w:hAnsi="Times New Roman"/>
          <w:sz w:val="28"/>
          <w:szCs w:val="28"/>
          <w:lang w:eastAsia="ru-RU"/>
        </w:rPr>
        <w:t>, а в случае, если инициаторами проекта</w:t>
      </w:r>
      <w:r w:rsidR="00A46AD1">
        <w:rPr>
          <w:rFonts w:ascii="Times New Roman" w:eastAsia="Times New Roman" w:hAnsi="Times New Roman"/>
          <w:sz w:val="28"/>
          <w:szCs w:val="28"/>
          <w:lang w:eastAsia="ru-RU"/>
        </w:rPr>
        <w:t xml:space="preserve"> </w:t>
      </w:r>
      <w:r w:rsidRPr="000829AD">
        <w:rPr>
          <w:rFonts w:ascii="Times New Roman" w:eastAsia="Times New Roman" w:hAnsi="Times New Roman"/>
          <w:sz w:val="28"/>
          <w:szCs w:val="28"/>
          <w:lang w:eastAsia="ru-RU"/>
        </w:rPr>
        <w:t>являются органы территориального общественного самоуправления – в порядке, установленном</w:t>
      </w:r>
      <w:r w:rsidRPr="000829AD">
        <w:rPr>
          <w:rFonts w:ascii="Times New Roman" w:eastAsia="Times New Roman" w:hAnsi="Times New Roman"/>
          <w:bCs/>
          <w:sz w:val="28"/>
          <w:szCs w:val="28"/>
          <w:lang w:eastAsia="ru-RU"/>
        </w:rPr>
        <w:t xml:space="preserve"> уставом территориального общественного </w:t>
      </w:r>
      <w:r w:rsidRPr="000829AD">
        <w:rPr>
          <w:rFonts w:ascii="Times New Roman" w:eastAsia="Times New Roman" w:hAnsi="Times New Roman"/>
          <w:sz w:val="28"/>
          <w:szCs w:val="28"/>
          <w:lang w:eastAsia="ru-RU"/>
        </w:rPr>
        <w:t>самоуправления.</w:t>
      </w:r>
    </w:p>
    <w:p w:rsidR="000829AD" w:rsidRPr="000829AD" w:rsidRDefault="000829AD" w:rsidP="007D5FE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r w:rsidR="007D5FEB">
        <w:rPr>
          <w:rFonts w:ascii="Times New Roman" w:eastAsia="Times New Roman" w:hAnsi="Times New Roman"/>
          <w:sz w:val="28"/>
          <w:szCs w:val="28"/>
          <w:lang w:eastAsia="ru-RU"/>
        </w:rPr>
        <w:t>Новомихайловском сельском поселении</w:t>
      </w:r>
      <w:r w:rsidR="00A46AD1">
        <w:rPr>
          <w:rFonts w:ascii="Times New Roman" w:eastAsia="Times New Roman" w:hAnsi="Times New Roman"/>
          <w:sz w:val="28"/>
          <w:szCs w:val="28"/>
          <w:lang w:eastAsia="ru-RU"/>
        </w:rPr>
        <w:t xml:space="preserve"> Монастырщинского района Смоленской области</w:t>
      </w:r>
      <w:r w:rsidRPr="000829AD">
        <w:rPr>
          <w:rFonts w:ascii="Times New Roman" w:eastAsia="Times New Roman" w:hAnsi="Times New Roman"/>
          <w:sz w:val="28"/>
          <w:szCs w:val="28"/>
          <w:lang w:eastAsia="ru-RU"/>
        </w:rPr>
        <w:t xml:space="preserve">, установленным </w:t>
      </w:r>
      <w:r w:rsidR="007D5FEB">
        <w:rPr>
          <w:rFonts w:ascii="Times New Roman" w:eastAsia="Times New Roman" w:hAnsi="Times New Roman"/>
          <w:sz w:val="28"/>
          <w:szCs w:val="28"/>
          <w:lang w:eastAsia="ru-RU"/>
        </w:rPr>
        <w:t>Советом депутатов Новомихайловского</w:t>
      </w:r>
      <w:r w:rsidR="00A46AD1">
        <w:rPr>
          <w:rFonts w:ascii="Times New Roman" w:eastAsia="Times New Roman" w:hAnsi="Times New Roman"/>
          <w:sz w:val="28"/>
          <w:szCs w:val="28"/>
          <w:lang w:eastAsia="ru-RU"/>
        </w:rPr>
        <w:t xml:space="preserve"> сельского</w:t>
      </w:r>
      <w:r w:rsidRPr="000829AD">
        <w:rPr>
          <w:rFonts w:ascii="Times New Roman" w:eastAsia="Times New Roman" w:hAnsi="Times New Roman"/>
          <w:sz w:val="28"/>
          <w:szCs w:val="28"/>
          <w:lang w:eastAsia="ru-RU"/>
        </w:rPr>
        <w:t xml:space="preserve"> </w:t>
      </w:r>
      <w:r w:rsidR="007D5FEB">
        <w:rPr>
          <w:rFonts w:ascii="Times New Roman" w:eastAsia="Times New Roman" w:hAnsi="Times New Roman"/>
          <w:sz w:val="28"/>
          <w:szCs w:val="28"/>
          <w:lang w:eastAsia="ru-RU"/>
        </w:rPr>
        <w:t>поселения</w:t>
      </w:r>
      <w:r w:rsidRPr="000829AD">
        <w:rPr>
          <w:rFonts w:ascii="Times New Roman" w:eastAsia="Times New Roman" w:hAnsi="Times New Roman"/>
          <w:iCs/>
          <w:sz w:val="28"/>
          <w:szCs w:val="28"/>
          <w:vertAlign w:val="superscript"/>
          <w:lang w:eastAsia="ru-RU"/>
        </w:rPr>
        <w:t xml:space="preserve"> </w:t>
      </w:r>
      <w:r w:rsidR="00A46AD1">
        <w:rPr>
          <w:rFonts w:ascii="Times New Roman" w:eastAsia="Times New Roman" w:hAnsi="Times New Roman"/>
          <w:sz w:val="28"/>
          <w:szCs w:val="28"/>
          <w:lang w:eastAsia="ru-RU"/>
        </w:rPr>
        <w:t>Монастырщинского района Смоленской области</w:t>
      </w:r>
      <w:r w:rsidRPr="000829AD">
        <w:rPr>
          <w:rFonts w:ascii="Times New Roman" w:eastAsia="Times New Roman" w:hAnsi="Times New Roman"/>
          <w:sz w:val="28"/>
          <w:szCs w:val="28"/>
          <w:lang w:eastAsia="ru-RU"/>
        </w:rPr>
        <w:t>.</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2.7. Поддержка инициативного проекта при сборе подписей осуществляется путем внесения в подписные листы </w:t>
      </w:r>
      <w:r w:rsidRPr="007D5FEB">
        <w:rPr>
          <w:rFonts w:ascii="Times New Roman" w:eastAsia="Times New Roman" w:hAnsi="Times New Roman"/>
          <w:iCs/>
          <w:sz w:val="28"/>
          <w:szCs w:val="28"/>
          <w:lang w:eastAsia="ru-RU"/>
        </w:rPr>
        <w:t>не менее 20 процентов</w:t>
      </w:r>
      <w:r w:rsidRPr="000829AD">
        <w:rPr>
          <w:rFonts w:ascii="Times New Roman" w:eastAsia="Times New Roman" w:hAnsi="Times New Roman"/>
          <w:sz w:val="28"/>
          <w:szCs w:val="28"/>
          <w:lang w:eastAsia="ru-RU"/>
        </w:rPr>
        <w:t xml:space="preserve"> подписей граждан, достигших 16-летнего возраста и проживающих на территории (части территории) </w:t>
      </w:r>
      <w:r w:rsidRPr="000829AD">
        <w:rPr>
          <w:rFonts w:ascii="Times New Roman" w:eastAsia="Times New Roman" w:hAnsi="Times New Roman"/>
          <w:iCs/>
          <w:sz w:val="28"/>
          <w:szCs w:val="28"/>
          <w:lang w:eastAsia="ru-RU"/>
        </w:rPr>
        <w:lastRenderedPageBreak/>
        <w:t>муниципального образования</w:t>
      </w:r>
      <w:r w:rsidRPr="000829AD">
        <w:rPr>
          <w:rFonts w:ascii="Times New Roman" w:eastAsia="Times New Roman" w:hAnsi="Times New Roman"/>
          <w:sz w:val="28"/>
          <w:szCs w:val="28"/>
          <w:lang w:eastAsia="ru-RU"/>
        </w:rPr>
        <w:t>, в границах которой будет реализовываться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Сбор подписей в целях поддержки инициативного проекта осуществляется в следующем порядке:</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подписи собираются инициаторами проекта посредством их внесения в подписной лист по форме согласно приложению № 1 к настоящему Порядку;</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в подписном листе указывается наименование инициативного проекта, в поддержку которого осуществляется сбор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в подписном листе ставиться подпись гражданина – жителя муниципального образования и дата ее внесения.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каждый подписной лист должен быть заверен подписью представителя инициаторов проекта, осуществлявшего сбор подписей.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При </w:t>
      </w:r>
      <w:proofErr w:type="gramStart"/>
      <w:r w:rsidRPr="000829AD">
        <w:rPr>
          <w:rFonts w:ascii="Times New Roman" w:eastAsiaTheme="minorHAnsi" w:hAnsi="Times New Roman"/>
          <w:sz w:val="28"/>
          <w:szCs w:val="28"/>
        </w:rPr>
        <w:t>заверении</w:t>
      </w:r>
      <w:proofErr w:type="gramEnd"/>
      <w:r w:rsidRPr="000829AD">
        <w:rPr>
          <w:rFonts w:ascii="Times New Roman" w:eastAsiaTheme="minorHAnsi" w:hAnsi="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829AD">
        <w:rPr>
          <w:rFonts w:ascii="Times New Roman" w:eastAsiaTheme="minorHAnsi" w:hAnsi="Times New Roman"/>
          <w:sz w:val="28"/>
          <w:szCs w:val="28"/>
        </w:rPr>
        <w:t>заверительные</w:t>
      </w:r>
      <w:proofErr w:type="spellEnd"/>
      <w:r w:rsidRPr="000829AD">
        <w:rPr>
          <w:rFonts w:ascii="Times New Roman" w:eastAsiaTheme="minorHAnsi" w:hAnsi="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Внесение инициативных проектов</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3.1. Инициативный проект вносится в Администрацию инициаторами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3.2. При внесении инициативного проекта инициаторами проекта представляются следующие документы:</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сопроводительное письмо</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sz w:val="28"/>
          <w:szCs w:val="28"/>
          <w:lang w:eastAsia="ru-RU"/>
        </w:rPr>
        <w:t>о внесении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lastRenderedPageBreak/>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sidRPr="000829AD">
        <w:rPr>
          <w:rFonts w:ascii="Times New Roman" w:eastAsia="Times New Roman" w:hAnsi="Times New Roman"/>
          <w:sz w:val="28"/>
          <w:szCs w:val="28"/>
          <w:lang w:eastAsia="ru-RU"/>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Рассмотрение инициативного проекта</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4.1. Инициативный проект </w:t>
      </w:r>
      <w:proofErr w:type="gramStart"/>
      <w:r w:rsidRPr="000829AD">
        <w:rPr>
          <w:rFonts w:ascii="Times New Roman" w:eastAsia="Times New Roman" w:hAnsi="Times New Roman"/>
          <w:sz w:val="28"/>
          <w:szCs w:val="28"/>
          <w:lang w:eastAsia="ru-RU"/>
        </w:rPr>
        <w:t>подлежит обязательному рассмотрению рассматривается</w:t>
      </w:r>
      <w:proofErr w:type="gramEnd"/>
      <w:r w:rsidRPr="000829AD">
        <w:rPr>
          <w:rFonts w:ascii="Times New Roman" w:eastAsia="Times New Roman" w:hAnsi="Times New Roman"/>
          <w:sz w:val="28"/>
          <w:szCs w:val="28"/>
          <w:lang w:eastAsia="ru-RU"/>
        </w:rPr>
        <w:t xml:space="preserve"> Администрацией в течение 30 дней со дня его внесения.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4.2. В случае</w:t>
      </w:r>
      <w:proofErr w:type="gramStart"/>
      <w:r w:rsidRPr="000829AD">
        <w:rPr>
          <w:rFonts w:ascii="Times New Roman" w:eastAsia="Times New Roman" w:hAnsi="Times New Roman"/>
          <w:sz w:val="28"/>
          <w:szCs w:val="28"/>
          <w:lang w:eastAsia="ru-RU"/>
        </w:rPr>
        <w:t>,</w:t>
      </w:r>
      <w:proofErr w:type="gramEnd"/>
      <w:r w:rsidRPr="000829AD">
        <w:rPr>
          <w:rFonts w:ascii="Times New Roman" w:eastAsia="Times New Roman" w:hAnsi="Times New Roman"/>
          <w:sz w:val="28"/>
          <w:szCs w:val="28"/>
          <w:lang w:eastAsia="ru-RU"/>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4.3. К конкурсному отбору не допускаются инициативные проекты в случаях, указанных в подпунктах 1 - 5 пункта 4.6 настоящего Порядка.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В случае</w:t>
      </w:r>
      <w:proofErr w:type="gramStart"/>
      <w:r w:rsidRPr="000829AD">
        <w:rPr>
          <w:rFonts w:ascii="Times New Roman" w:eastAsia="Times New Roman" w:hAnsi="Times New Roman"/>
          <w:sz w:val="28"/>
          <w:szCs w:val="28"/>
          <w:lang w:eastAsia="ru-RU"/>
        </w:rPr>
        <w:t>,</w:t>
      </w:r>
      <w:proofErr w:type="gramEnd"/>
      <w:r w:rsidRPr="000829AD">
        <w:rPr>
          <w:rFonts w:ascii="Times New Roman" w:eastAsia="Times New Roman" w:hAnsi="Times New Roman"/>
          <w:sz w:val="28"/>
          <w:szCs w:val="28"/>
          <w:lang w:eastAsia="ru-RU"/>
        </w:rPr>
        <w:t xml:space="preserve"> если к конкурсному отбору допущено менее двух инициативных проектов, конкурсный отбор не проводится.</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4.4. По результатам рассмотрения инициативного проекта Администрация принимает одно из следующих решений: </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0829AD">
        <w:rPr>
          <w:rFonts w:ascii="Times New Roman" w:eastAsiaTheme="minorHAnsi" w:hAnsi="Times New Roman"/>
          <w:sz w:val="28"/>
          <w:szCs w:val="28"/>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4.5. Решение, указанное в пункте 4.4 настоящего Порядка, принимается Администрацией в форме постановления.</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4.6. Администрация принимает решение об отказе в поддержке инициативного проекта в одном из следующих случаев:</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1) несоблюдение установленного порядка внесения инициативного проекта и его рассмотрения;</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r w:rsidR="007D5FEB">
        <w:rPr>
          <w:rFonts w:ascii="Times New Roman" w:eastAsia="Times New Roman" w:hAnsi="Times New Roman"/>
          <w:sz w:val="28"/>
          <w:szCs w:val="28"/>
          <w:lang w:eastAsia="ru-RU"/>
        </w:rPr>
        <w:t>Новомихайловского</w:t>
      </w:r>
      <w:r w:rsidR="00A46AD1">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0829AD">
        <w:rPr>
          <w:rFonts w:ascii="Times New Roman" w:eastAsiaTheme="minorHAnsi" w:hAnsi="Times New Roman"/>
          <w:sz w:val="28"/>
          <w:szCs w:val="28"/>
        </w:rPr>
        <w:t>;</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3) невозможность реализации инициативного проекта ввиду отсутствия у органов местного самоуправления </w:t>
      </w:r>
      <w:r w:rsidRPr="000829AD">
        <w:rPr>
          <w:rFonts w:ascii="Times New Roman" w:eastAsiaTheme="minorHAnsi" w:hAnsi="Times New Roman"/>
          <w:iCs/>
          <w:sz w:val="28"/>
          <w:szCs w:val="28"/>
        </w:rPr>
        <w:t>муниципального образования</w:t>
      </w:r>
      <w:r w:rsidRPr="000829AD">
        <w:rPr>
          <w:rFonts w:ascii="Times New Roman" w:eastAsiaTheme="minorHAnsi" w:hAnsi="Times New Roman"/>
          <w:sz w:val="28"/>
          <w:szCs w:val="28"/>
        </w:rPr>
        <w:t xml:space="preserve"> необходимых полномочий и прав;</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4) отсутствие средств бюджета </w:t>
      </w:r>
      <w:r w:rsidRPr="000829AD">
        <w:rPr>
          <w:rFonts w:ascii="Times New Roman" w:eastAsiaTheme="minorHAnsi" w:hAnsi="Times New Roman"/>
          <w:iCs/>
          <w:sz w:val="28"/>
          <w:szCs w:val="28"/>
        </w:rPr>
        <w:t>муниципального образования</w:t>
      </w:r>
      <w:r w:rsidRPr="000829AD">
        <w:rPr>
          <w:rFonts w:ascii="Times New Roman" w:eastAsiaTheme="minorHAnsi" w:hAnsi="Times New Roman"/>
          <w:i/>
          <w:sz w:val="28"/>
          <w:szCs w:val="28"/>
        </w:rPr>
        <w:t xml:space="preserve"> </w:t>
      </w:r>
      <w:r w:rsidRPr="000829AD">
        <w:rPr>
          <w:rFonts w:ascii="Times New Roman" w:eastAsiaTheme="minorHAnsi"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 наличие возможности решения описанной в инициативном проекте проблемы более эффективным способом;</w:t>
      </w:r>
    </w:p>
    <w:p w:rsidR="000829AD" w:rsidRPr="000829AD" w:rsidRDefault="000829AD" w:rsidP="000829AD">
      <w:pPr>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 признания инициативного проекта не прошедшим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4.8. Администрация</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sz w:val="28"/>
          <w:szCs w:val="28"/>
          <w:lang w:eastAsia="ru-RU"/>
        </w:rPr>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sidRPr="000829AD">
        <w:rPr>
          <w:rFonts w:ascii="Times New Roman" w:eastAsiaTheme="minorHAnsi" w:hAnsi="Times New Roman"/>
          <w:bCs/>
          <w:sz w:val="28"/>
          <w:szCs w:val="28"/>
        </w:rPr>
        <w:t>на официальном сайте муниципального образования</w:t>
      </w:r>
      <w:r w:rsidRPr="000829AD">
        <w:rPr>
          <w:rFonts w:ascii="Times New Roman" w:eastAsiaTheme="minorHAnsi" w:hAnsi="Times New Roman"/>
          <w:sz w:val="28"/>
          <w:szCs w:val="28"/>
        </w:rPr>
        <w:t xml:space="preserve"> в информационно-телекоммуникационной сети «Интернет».</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5. Конкурсный отбор инициативных проектов</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0829AD">
        <w:rPr>
          <w:rFonts w:ascii="Times New Roman" w:eastAsiaTheme="minorHAnsi" w:hAnsi="Times New Roman"/>
          <w:sz w:val="28"/>
          <w:szCs w:val="28"/>
        </w:rPr>
        <w:t>позднее</w:t>
      </w:r>
      <w:proofErr w:type="gramEnd"/>
      <w:r w:rsidRPr="000829AD">
        <w:rPr>
          <w:rFonts w:ascii="Times New Roman" w:eastAsiaTheme="minorHAnsi" w:hAnsi="Times New Roman"/>
          <w:sz w:val="28"/>
          <w:szCs w:val="28"/>
        </w:rPr>
        <w:t xml:space="preserve"> чем за 3 дня до дня его проведения.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В случае</w:t>
      </w:r>
      <w:proofErr w:type="gramStart"/>
      <w:r w:rsidRPr="000829AD">
        <w:rPr>
          <w:rFonts w:ascii="Times New Roman" w:eastAsiaTheme="minorHAnsi" w:hAnsi="Times New Roman"/>
          <w:sz w:val="28"/>
          <w:szCs w:val="28"/>
        </w:rPr>
        <w:t>,</w:t>
      </w:r>
      <w:proofErr w:type="gramEnd"/>
      <w:r w:rsidRPr="000829AD">
        <w:rPr>
          <w:rFonts w:ascii="Times New Roman" w:eastAsiaTheme="minorHAnsi" w:hAnsi="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0829AD">
        <w:rPr>
          <w:rFonts w:ascii="Times New Roman" w:eastAsiaTheme="minorHAnsi" w:hAnsi="Times New Roman"/>
          <w:sz w:val="28"/>
          <w:szCs w:val="28"/>
        </w:rPr>
        <w:t>деятельности</w:t>
      </w:r>
      <w:proofErr w:type="gramEnd"/>
      <w:r w:rsidRPr="000829AD">
        <w:rPr>
          <w:rFonts w:ascii="Times New Roman" w:eastAsiaTheme="minorHAnsi" w:hAnsi="Times New Roman"/>
          <w:sz w:val="28"/>
          <w:szCs w:val="28"/>
        </w:rPr>
        <w:t xml:space="preserve"> которой определяется разделом 6 настоящего Порядка.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0829AD">
        <w:rPr>
          <w:rFonts w:ascii="Times New Roman" w:eastAsiaTheme="minorHAnsi" w:hAnsi="Times New Roman"/>
          <w:sz w:val="28"/>
          <w:szCs w:val="28"/>
        </w:rPr>
        <w:t>прошедшими</w:t>
      </w:r>
      <w:proofErr w:type="gramEnd"/>
      <w:r w:rsidRPr="000829AD">
        <w:rPr>
          <w:rFonts w:ascii="Times New Roman" w:eastAsiaTheme="minorHAnsi" w:hAnsi="Times New Roman"/>
          <w:sz w:val="28"/>
          <w:szCs w:val="28"/>
        </w:rPr>
        <w:t>) или не прошедшим (не прошедшими) конкурсный отбор.</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5.7. Конкурсный отбор инициативных проектов проводится конкурсной комиссией на основании следующих критериев:</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0829AD">
        <w:rPr>
          <w:rFonts w:ascii="Times New Roman" w:eastAsiaTheme="minorHAnsi" w:hAnsi="Times New Roman"/>
          <w:sz w:val="28"/>
          <w:szCs w:val="28"/>
        </w:rPr>
        <w:t>софинансировании</w:t>
      </w:r>
      <w:proofErr w:type="spellEnd"/>
      <w:r w:rsidRPr="000829AD">
        <w:rPr>
          <w:rFonts w:ascii="Times New Roman" w:eastAsiaTheme="minorHAnsi" w:hAnsi="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доля </w:t>
      </w:r>
      <w:proofErr w:type="spellStart"/>
      <w:r w:rsidRPr="000829AD">
        <w:rPr>
          <w:rFonts w:ascii="Times New Roman" w:eastAsiaTheme="minorHAnsi" w:hAnsi="Times New Roman"/>
          <w:sz w:val="28"/>
          <w:szCs w:val="28"/>
        </w:rPr>
        <w:t>благополучателей</w:t>
      </w:r>
      <w:proofErr w:type="spellEnd"/>
      <w:r w:rsidRPr="000829AD">
        <w:rPr>
          <w:rFonts w:ascii="Times New Roman" w:eastAsiaTheme="minorHAnsi" w:hAnsi="Times New Roman"/>
          <w:sz w:val="28"/>
          <w:szCs w:val="28"/>
        </w:rPr>
        <w:t xml:space="preserve"> от общей численности жителей муниципального образования;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29AD">
        <w:rPr>
          <w:rFonts w:ascii="Times New Roman" w:eastAsiaTheme="minorHAnsi" w:hAnsi="Times New Roman"/>
          <w:sz w:val="28"/>
          <w:szCs w:val="28"/>
        </w:rPr>
        <w:t>благополучателей</w:t>
      </w:r>
      <w:proofErr w:type="spellEnd"/>
      <w:r w:rsidRPr="000829AD">
        <w:rPr>
          <w:rFonts w:ascii="Times New Roman" w:eastAsiaTheme="minorHAnsi" w:hAnsi="Times New Roman"/>
          <w:sz w:val="28"/>
          <w:szCs w:val="28"/>
        </w:rPr>
        <w:t>.</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lastRenderedPageBreak/>
        <w:t xml:space="preserve">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5.9. </w:t>
      </w:r>
      <w:proofErr w:type="gramStart"/>
      <w:r w:rsidRPr="000829AD">
        <w:rPr>
          <w:rFonts w:ascii="Times New Roman" w:eastAsiaTheme="minorHAnsi" w:hAnsi="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5.10. В случае</w:t>
      </w:r>
      <w:proofErr w:type="gramStart"/>
      <w:r w:rsidRPr="000829AD">
        <w:rPr>
          <w:rFonts w:ascii="Times New Roman" w:eastAsiaTheme="minorHAnsi" w:hAnsi="Times New Roman"/>
          <w:sz w:val="28"/>
          <w:szCs w:val="28"/>
        </w:rPr>
        <w:t>,</w:t>
      </w:r>
      <w:proofErr w:type="gramEnd"/>
      <w:r w:rsidRPr="000829AD">
        <w:rPr>
          <w:rFonts w:ascii="Times New Roman" w:eastAsiaTheme="minorHAnsi" w:hAnsi="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0829AD" w:rsidRPr="000829AD" w:rsidRDefault="000829AD" w:rsidP="000829AD">
      <w:pPr>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spacing w:after="0" w:line="240" w:lineRule="auto"/>
        <w:ind w:left="1418" w:right="1983"/>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6. Порядок формирования и деятельности </w:t>
      </w:r>
    </w:p>
    <w:p w:rsidR="000829AD" w:rsidRPr="000829AD" w:rsidRDefault="000829AD" w:rsidP="000829AD">
      <w:pPr>
        <w:spacing w:after="0" w:line="240" w:lineRule="auto"/>
        <w:ind w:left="1418" w:right="1983"/>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конкурсной комиссии</w:t>
      </w:r>
    </w:p>
    <w:p w:rsidR="000829AD" w:rsidRPr="000829AD" w:rsidRDefault="000829AD" w:rsidP="000829AD">
      <w:pPr>
        <w:widowControl w:val="0"/>
        <w:autoSpaceDE w:val="0"/>
        <w:autoSpaceDN w:val="0"/>
        <w:spacing w:after="0" w:line="240" w:lineRule="auto"/>
        <w:ind w:left="1418" w:right="1983"/>
        <w:jc w:val="both"/>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6.2. Состав конкурсной комиссии формируется Администрацией и утверждается распоряжением. </w:t>
      </w:r>
    </w:p>
    <w:p w:rsidR="000829AD" w:rsidRPr="000829AD" w:rsidRDefault="000829AD" w:rsidP="00A46AD1">
      <w:pPr>
        <w:autoSpaceDE w:val="0"/>
        <w:autoSpaceDN w:val="0"/>
        <w:adjustRightInd w:val="0"/>
        <w:spacing w:after="0" w:line="240" w:lineRule="auto"/>
        <w:ind w:firstLine="708"/>
        <w:jc w:val="both"/>
        <w:rPr>
          <w:rFonts w:ascii="Times New Roman" w:eastAsia="Times New Roman" w:hAnsi="Times New Roman"/>
          <w:iCs/>
          <w:sz w:val="28"/>
          <w:szCs w:val="28"/>
          <w:vertAlign w:val="superscript"/>
          <w:lang w:eastAsia="ru-RU"/>
        </w:rPr>
      </w:pPr>
      <w:r w:rsidRPr="000829AD">
        <w:rPr>
          <w:rFonts w:ascii="Times New Roman" w:eastAsiaTheme="minorHAnsi" w:hAnsi="Times New Roman"/>
          <w:sz w:val="28"/>
          <w:szCs w:val="28"/>
        </w:rPr>
        <w:t xml:space="preserve">Общее число членов конкурсной комиссии должно составлять не менее ___ человек. При этом половина от общего числа членов конкурсной комиссии должна быть назначена на основе предложений </w:t>
      </w:r>
      <w:r w:rsidR="007D5FEB">
        <w:rPr>
          <w:rFonts w:ascii="Times New Roman" w:eastAsiaTheme="minorHAnsi" w:hAnsi="Times New Roman"/>
          <w:sz w:val="28"/>
          <w:szCs w:val="28"/>
        </w:rPr>
        <w:t>Совета депутатов Новомихайловского</w:t>
      </w:r>
      <w:r w:rsidR="00A46AD1">
        <w:rPr>
          <w:rFonts w:ascii="Times New Roman" w:eastAsiaTheme="minorHAnsi" w:hAnsi="Times New Roman"/>
          <w:sz w:val="28"/>
          <w:szCs w:val="28"/>
        </w:rPr>
        <w:t xml:space="preserve"> сельского поселения Монастырщинского района Смоленской области</w:t>
      </w:r>
      <w:r w:rsidRPr="000829AD">
        <w:rPr>
          <w:rFonts w:ascii="Times New Roman" w:eastAsiaTheme="minorHAnsi" w:hAnsi="Times New Roman"/>
          <w:sz w:val="28"/>
          <w:szCs w:val="28"/>
        </w:rPr>
        <w:t>.</w:t>
      </w:r>
      <w:r w:rsidRPr="000829AD">
        <w:rPr>
          <w:rFonts w:ascii="Times New Roman" w:eastAsia="Times New Roman" w:hAnsi="Times New Roman"/>
          <w:iCs/>
          <w:sz w:val="28"/>
          <w:szCs w:val="28"/>
          <w:vertAlign w:val="superscript"/>
          <w:lang w:eastAsia="ru-RU"/>
        </w:rPr>
        <w:t xml:space="preserve">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lastRenderedPageBreak/>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0829AD">
        <w:rPr>
          <w:rFonts w:ascii="Times New Roman" w:eastAsiaTheme="minorHAnsi" w:hAnsi="Times New Roman"/>
          <w:sz w:val="28"/>
          <w:szCs w:val="28"/>
        </w:rPr>
        <w:t>ии о ее</w:t>
      </w:r>
      <w:proofErr w:type="gramEnd"/>
      <w:r w:rsidRPr="000829AD">
        <w:rPr>
          <w:rFonts w:ascii="Times New Roman" w:eastAsiaTheme="minorHAnsi" w:hAnsi="Times New Roman"/>
          <w:sz w:val="28"/>
          <w:szCs w:val="28"/>
        </w:rPr>
        <w:t xml:space="preserve"> заседаниях, оформляет протоколы и иные документы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0829AD" w:rsidRPr="000829AD" w:rsidRDefault="000829AD" w:rsidP="000829AD">
      <w:pPr>
        <w:autoSpaceDE w:val="0"/>
        <w:autoSpaceDN w:val="0"/>
        <w:adjustRightInd w:val="0"/>
        <w:spacing w:after="0" w:line="240" w:lineRule="auto"/>
        <w:ind w:firstLine="708"/>
        <w:jc w:val="both"/>
        <w:rPr>
          <w:rFonts w:ascii="Times New Roman" w:eastAsiaTheme="minorHAnsi" w:hAnsi="Times New Roman"/>
          <w:sz w:val="28"/>
          <w:szCs w:val="28"/>
        </w:rPr>
      </w:pPr>
      <w:r w:rsidRPr="000829AD">
        <w:rPr>
          <w:rFonts w:ascii="Times New Roman" w:eastAsiaTheme="minorHAnsi" w:hAnsi="Times New Roman"/>
          <w:sz w:val="28"/>
          <w:szCs w:val="28"/>
        </w:rPr>
        <w:t>При наличии равного количества голосов голос председательствующего является решающим.</w:t>
      </w: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1</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Подписной лист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Мы, нижеподписавшиеся, поддерживаем инициативный  проект:</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___________________________________________________________________</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(наименование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tbl>
      <w:tblPr>
        <w:tblStyle w:val="ac"/>
        <w:tblW w:w="0" w:type="auto"/>
        <w:tblLook w:val="04A0"/>
      </w:tblPr>
      <w:tblGrid>
        <w:gridCol w:w="704"/>
        <w:gridCol w:w="2977"/>
        <w:gridCol w:w="1843"/>
        <w:gridCol w:w="2268"/>
        <w:gridCol w:w="2403"/>
      </w:tblGrid>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 </w:t>
            </w:r>
            <w:proofErr w:type="gramStart"/>
            <w:r w:rsidRPr="000829AD">
              <w:rPr>
                <w:rFonts w:ascii="Times New Roman" w:eastAsia="Times New Roman" w:hAnsi="Times New Roman"/>
                <w:sz w:val="28"/>
                <w:szCs w:val="28"/>
                <w:lang w:eastAsia="ru-RU"/>
              </w:rPr>
              <w:t>п</w:t>
            </w:r>
            <w:proofErr w:type="gramEnd"/>
            <w:r w:rsidRPr="000829AD">
              <w:rPr>
                <w:rFonts w:ascii="Times New Roman" w:eastAsia="Times New Roman" w:hAnsi="Times New Roman"/>
                <w:sz w:val="28"/>
                <w:szCs w:val="28"/>
                <w:lang w:eastAsia="ru-RU"/>
              </w:rPr>
              <w:t>/п</w:t>
            </w: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Фамилия, имя, отчество *</w:t>
            </w: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Дата рождения *</w:t>
            </w: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Адрес места жительства *</w:t>
            </w: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Подпись и дата подписания листа</w:t>
            </w: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r w:rsidR="000829AD" w:rsidRPr="000829AD" w:rsidTr="00AE3EE5">
        <w:tc>
          <w:tcPr>
            <w:tcW w:w="704"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97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184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268"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2403"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Подпись заверяю _________________________________________________________ </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w:t>
      </w:r>
      <w:proofErr w:type="gramStart"/>
      <w:r w:rsidRPr="000829AD">
        <w:rPr>
          <w:rFonts w:ascii="Times New Roman" w:eastAsia="Times New Roman" w:hAnsi="Times New Roman"/>
          <w:sz w:val="24"/>
          <w:szCs w:val="24"/>
          <w:lang w:eastAsia="ru-RU"/>
        </w:rPr>
        <w:t>(Ф.И.О., дата рождения, адрес места жительства</w:t>
      </w:r>
      <w:proofErr w:type="gramEnd"/>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29AD">
        <w:rPr>
          <w:rFonts w:ascii="Times New Roman" w:eastAsia="Times New Roman" w:hAnsi="Times New Roman"/>
          <w:sz w:val="20"/>
          <w:szCs w:val="20"/>
          <w:lang w:eastAsia="ru-RU"/>
        </w:rPr>
        <w:t>лица, осуществляющего сбор подписей)</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 _____________ 20___ г                                      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 xml:space="preserve">                                                                                                      (подпись)</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bCs/>
          <w:sz w:val="28"/>
          <w:szCs w:val="28"/>
        </w:rPr>
        <w:t>* Обработка персональных</w:t>
      </w:r>
      <w:r w:rsidRPr="000829AD">
        <w:rPr>
          <w:rFonts w:ascii="Times New Roman" w:eastAsiaTheme="minorHAnsi" w:hAnsi="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9"/>
        <w:gridCol w:w="5078"/>
      </w:tblGrid>
      <w:tr w:rsidR="000829AD" w:rsidRPr="000829AD" w:rsidTr="008D04EF">
        <w:tc>
          <w:tcPr>
            <w:tcW w:w="5059"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78" w:type="dxa"/>
          </w:tcPr>
          <w:p w:rsidR="00A62B98" w:rsidRDefault="00A62B98" w:rsidP="000829AD">
            <w:pPr>
              <w:autoSpaceDE w:val="0"/>
              <w:autoSpaceDN w:val="0"/>
              <w:adjustRightInd w:val="0"/>
              <w:ind w:left="608"/>
              <w:outlineLvl w:val="0"/>
              <w:rPr>
                <w:rFonts w:ascii="Times New Roman" w:eastAsiaTheme="minorHAnsi" w:hAnsi="Times New Roman"/>
                <w:sz w:val="28"/>
                <w:szCs w:val="28"/>
              </w:rPr>
            </w:pPr>
          </w:p>
          <w:p w:rsidR="00A62B98" w:rsidRDefault="00A62B98" w:rsidP="000829AD">
            <w:pPr>
              <w:autoSpaceDE w:val="0"/>
              <w:autoSpaceDN w:val="0"/>
              <w:adjustRightInd w:val="0"/>
              <w:ind w:left="608"/>
              <w:outlineLvl w:val="0"/>
              <w:rPr>
                <w:rFonts w:ascii="Times New Roman" w:eastAsiaTheme="minorHAnsi" w:hAnsi="Times New Roman"/>
                <w:sz w:val="28"/>
                <w:szCs w:val="28"/>
              </w:rPr>
            </w:pPr>
          </w:p>
          <w:p w:rsidR="00A62B98" w:rsidRDefault="00A62B98" w:rsidP="000829AD">
            <w:pPr>
              <w:autoSpaceDE w:val="0"/>
              <w:autoSpaceDN w:val="0"/>
              <w:adjustRightInd w:val="0"/>
              <w:ind w:left="608"/>
              <w:outlineLvl w:val="0"/>
              <w:rPr>
                <w:rFonts w:ascii="Times New Roman" w:eastAsiaTheme="minorHAnsi" w:hAnsi="Times New Roman"/>
                <w:sz w:val="28"/>
                <w:szCs w:val="28"/>
              </w:rPr>
            </w:pP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lastRenderedPageBreak/>
              <w:t>Приложение № 2</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Протокол</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об итогах сбора подписей граждан в поддержку инициативного проекта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______________________________________________________________</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(наименование инициативного проекта)</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Общее количество жителей, проживающих на указанной территории - ________________________________________________________________________.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0829AD">
        <w:rPr>
          <w:rFonts w:ascii="Times New Roman" w:eastAsia="Times New Roman" w:hAnsi="Times New Roman"/>
          <w:bCs/>
          <w:sz w:val="28"/>
          <w:szCs w:val="28"/>
          <w:lang w:eastAsia="ru-RU"/>
        </w:rPr>
        <w:t>Количество подписей, которое необходимо для учета мнения по вопросу поддержки инициативного проекта - _________________________________________.</w:t>
      </w:r>
    </w:p>
    <w:p w:rsidR="000829AD" w:rsidRPr="000829AD" w:rsidRDefault="000829AD" w:rsidP="000829AD">
      <w:pPr>
        <w:autoSpaceDE w:val="0"/>
        <w:autoSpaceDN w:val="0"/>
        <w:adjustRightInd w:val="0"/>
        <w:spacing w:after="0" w:line="240" w:lineRule="auto"/>
        <w:ind w:firstLine="709"/>
        <w:jc w:val="both"/>
        <w:rPr>
          <w:rFonts w:ascii="Times New Roman" w:eastAsiaTheme="minorHAnsi" w:hAnsi="Times New Roman"/>
          <w:sz w:val="28"/>
          <w:szCs w:val="28"/>
        </w:rPr>
      </w:pPr>
      <w:r w:rsidRPr="000829AD">
        <w:rPr>
          <w:rFonts w:ascii="Times New Roman" w:eastAsiaTheme="minorHAnsi" w:hAnsi="Times New Roman"/>
          <w:sz w:val="28"/>
          <w:szCs w:val="28"/>
        </w:rPr>
        <w:t>Количество подписных листов - 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bCs/>
          <w:sz w:val="28"/>
          <w:szCs w:val="28"/>
          <w:lang w:eastAsia="ru-RU"/>
        </w:rPr>
        <w:t>Количество подписей в подписных листах в поддержку инициативного проекта</w:t>
      </w:r>
      <w:r w:rsidRPr="000829AD">
        <w:rPr>
          <w:rFonts w:ascii="Times New Roman" w:eastAsia="Times New Roman" w:hAnsi="Times New Roman"/>
          <w:b/>
          <w:sz w:val="28"/>
          <w:szCs w:val="28"/>
          <w:lang w:eastAsia="ru-RU"/>
        </w:rPr>
        <w:t xml:space="preserve"> </w:t>
      </w:r>
      <w:r w:rsidRPr="000829AD">
        <w:rPr>
          <w:rFonts w:ascii="Times New Roman" w:eastAsia="Times New Roman" w:hAnsi="Times New Roman"/>
          <w:bCs/>
          <w:sz w:val="28"/>
          <w:szCs w:val="28"/>
          <w:lang w:eastAsia="ru-RU"/>
        </w:rPr>
        <w:t>- _______________________________________________________________________.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Инициатор проекта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или</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Члена инициативной группы проекта:</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1.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2.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3.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widowControl w:val="0"/>
        <w:autoSpaceDE w:val="0"/>
        <w:autoSpaceDN w:val="0"/>
        <w:spacing w:after="0" w:line="240" w:lineRule="auto"/>
        <w:jc w:val="both"/>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4. ______________________                    ________________________</w:t>
      </w:r>
    </w:p>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829AD">
        <w:rPr>
          <w:rFonts w:ascii="Times New Roman" w:eastAsia="Times New Roman" w:hAnsi="Times New Roman"/>
          <w:sz w:val="24"/>
          <w:szCs w:val="24"/>
          <w:lang w:eastAsia="ru-RU"/>
        </w:rPr>
        <w:t xml:space="preserve">        (подпись)                                                         (Ф.И.О.)</w:t>
      </w: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3</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p>
    <w:p w:rsidR="000829AD" w:rsidRPr="000829AD" w:rsidRDefault="000829AD" w:rsidP="000829AD">
      <w:pPr>
        <w:widowControl w:val="0"/>
        <w:autoSpaceDE w:val="0"/>
        <w:autoSpaceDN w:val="0"/>
        <w:spacing w:after="0" w:line="240" w:lineRule="auto"/>
        <w:jc w:val="right"/>
        <w:rPr>
          <w:rFonts w:ascii="Times New Roman" w:eastAsia="Times New Roman" w:hAnsi="Times New Roman"/>
          <w:sz w:val="28"/>
          <w:szCs w:val="28"/>
          <w:lang w:eastAsia="ru-RU"/>
        </w:rPr>
      </w:pPr>
      <w:r w:rsidRPr="000829AD">
        <w:rPr>
          <w:rFonts w:ascii="Times New Roman" w:eastAsia="Times New Roman" w:hAnsi="Times New Roman"/>
          <w:sz w:val="28"/>
          <w:szCs w:val="28"/>
          <w:lang w:eastAsia="ru-RU"/>
        </w:rPr>
        <w:t>(форма)</w:t>
      </w:r>
    </w:p>
    <w:p w:rsidR="000829AD" w:rsidRPr="000829AD" w:rsidRDefault="000829AD" w:rsidP="000829AD">
      <w:pPr>
        <w:widowControl w:val="0"/>
        <w:autoSpaceDE w:val="0"/>
        <w:autoSpaceDN w:val="0"/>
        <w:spacing w:after="0" w:line="240" w:lineRule="auto"/>
        <w:jc w:val="center"/>
        <w:rPr>
          <w:rFonts w:ascii="Times New Roman" w:eastAsia="Times New Roman" w:hAnsi="Times New Roman"/>
          <w:sz w:val="28"/>
          <w:szCs w:val="28"/>
          <w:lang w:eastAsia="ru-RU"/>
        </w:rPr>
      </w:pP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Протокол</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о создании инициативной группы граждан</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по выдвижению инициативного проекта</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0829AD" w:rsidRPr="000829AD" w:rsidTr="00AE3EE5">
        <w:tc>
          <w:tcPr>
            <w:tcW w:w="4025" w:type="dxa"/>
            <w:vAlign w:val="center"/>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8"/>
                <w:szCs w:val="28"/>
              </w:rPr>
            </w:pPr>
            <w:r w:rsidRPr="000829AD">
              <w:rPr>
                <w:rFonts w:ascii="Times New Roman" w:eastAsiaTheme="minorHAnsi" w:hAnsi="Times New Roman"/>
                <w:sz w:val="28"/>
                <w:szCs w:val="28"/>
              </w:rPr>
              <w:t>_________________________</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(наименование населенного пункта)</w:t>
            </w:r>
          </w:p>
        </w:tc>
        <w:tc>
          <w:tcPr>
            <w:tcW w:w="5046" w:type="dxa"/>
          </w:tcPr>
          <w:p w:rsidR="000829AD" w:rsidRPr="000829AD" w:rsidRDefault="000829AD" w:rsidP="000829AD">
            <w:pPr>
              <w:autoSpaceDE w:val="0"/>
              <w:autoSpaceDN w:val="0"/>
              <w:adjustRightInd w:val="0"/>
              <w:spacing w:after="0" w:line="240" w:lineRule="auto"/>
              <w:jc w:val="right"/>
              <w:rPr>
                <w:rFonts w:ascii="Times New Roman" w:eastAsiaTheme="minorHAnsi" w:hAnsi="Times New Roman"/>
                <w:sz w:val="28"/>
                <w:szCs w:val="28"/>
              </w:rPr>
            </w:pPr>
            <w:r w:rsidRPr="000829AD">
              <w:rPr>
                <w:rFonts w:ascii="Times New Roman" w:eastAsiaTheme="minorHAnsi" w:hAnsi="Times New Roman"/>
                <w:sz w:val="28"/>
                <w:szCs w:val="28"/>
              </w:rPr>
              <w:t>«__» _________ 20__</w:t>
            </w:r>
          </w:p>
        </w:tc>
      </w:tr>
    </w:tbl>
    <w:p w:rsidR="000829AD" w:rsidRPr="000829AD" w:rsidRDefault="000829AD" w:rsidP="000829AD">
      <w:pPr>
        <w:autoSpaceDE w:val="0"/>
        <w:autoSpaceDN w:val="0"/>
        <w:adjustRightInd w:val="0"/>
        <w:spacing w:after="0" w:line="240" w:lineRule="auto"/>
        <w:ind w:firstLine="540"/>
        <w:jc w:val="both"/>
        <w:rPr>
          <w:rFonts w:ascii="Times New Roman" w:eastAsiaTheme="minorHAnsi" w:hAnsi="Times New Roman"/>
          <w:sz w:val="14"/>
          <w:szCs w:val="14"/>
        </w:rPr>
      </w:pPr>
    </w:p>
    <w:p w:rsidR="000829AD" w:rsidRPr="000829AD" w:rsidRDefault="000829AD" w:rsidP="000829AD">
      <w:pPr>
        <w:autoSpaceDE w:val="0"/>
        <w:autoSpaceDN w:val="0"/>
        <w:adjustRightInd w:val="0"/>
        <w:spacing w:after="0" w:line="240" w:lineRule="auto"/>
        <w:ind w:firstLine="540"/>
        <w:jc w:val="both"/>
        <w:rPr>
          <w:rFonts w:ascii="Times New Roman" w:eastAsiaTheme="minorHAnsi" w:hAnsi="Times New Roman"/>
          <w:sz w:val="24"/>
          <w:szCs w:val="24"/>
        </w:rPr>
      </w:pPr>
      <w:r w:rsidRPr="000829AD">
        <w:rPr>
          <w:rFonts w:ascii="Times New Roman" w:eastAsiaTheme="minorHAnsi" w:hAnsi="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 xml:space="preserve">№ </w:t>
            </w:r>
            <w:proofErr w:type="gramStart"/>
            <w:r w:rsidRPr="000829AD">
              <w:rPr>
                <w:rFonts w:ascii="Times New Roman" w:eastAsiaTheme="minorHAnsi" w:hAnsi="Times New Roman"/>
                <w:sz w:val="24"/>
                <w:szCs w:val="24"/>
              </w:rPr>
              <w:t>п</w:t>
            </w:r>
            <w:proofErr w:type="gramEnd"/>
            <w:r w:rsidRPr="000829AD">
              <w:rPr>
                <w:rFonts w:ascii="Times New Roman" w:eastAsiaTheme="minorHAnsi" w:hAnsi="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Подпись гражданина</w:t>
            </w: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c>
          <w:tcPr>
            <w:tcW w:w="454"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jc w:val="both"/>
              <w:rPr>
                <w:rFonts w:ascii="Times New Roman" w:eastAsiaTheme="minorHAnsi" w:hAnsi="Times New Roman"/>
                <w:sz w:val="28"/>
                <w:szCs w:val="28"/>
              </w:rPr>
            </w:pPr>
            <w:r w:rsidRPr="000829AD">
              <w:rPr>
                <w:rFonts w:ascii="Times New Roman" w:eastAsiaTheme="minorHAnsi" w:hAnsi="Times New Roman"/>
                <w:sz w:val="28"/>
                <w:szCs w:val="28"/>
              </w:rPr>
              <w:t>приняли решение о создании инициативной группы граждан в целях выдвижения инициативного проекта:</w:t>
            </w:r>
          </w:p>
          <w:p w:rsidR="000829AD" w:rsidRPr="000829AD" w:rsidRDefault="000829AD" w:rsidP="000829AD">
            <w:pPr>
              <w:autoSpaceDE w:val="0"/>
              <w:autoSpaceDN w:val="0"/>
              <w:adjustRightInd w:val="0"/>
              <w:spacing w:after="0" w:line="240" w:lineRule="auto"/>
              <w:jc w:val="both"/>
              <w:rPr>
                <w:rFonts w:ascii="Times New Roman" w:eastAsiaTheme="minorHAnsi" w:hAnsi="Times New Roman"/>
                <w:sz w:val="24"/>
                <w:szCs w:val="24"/>
              </w:rPr>
            </w:pPr>
            <w:r w:rsidRPr="000829AD">
              <w:rPr>
                <w:rFonts w:ascii="Times New Roman" w:eastAsiaTheme="minorHAnsi" w:hAnsi="Times New Roman"/>
                <w:sz w:val="24"/>
                <w:szCs w:val="24"/>
              </w:rPr>
              <w:t>____________________________________________________________________________________.</w:t>
            </w:r>
          </w:p>
          <w:p w:rsidR="000829AD" w:rsidRPr="000829AD" w:rsidRDefault="000829AD" w:rsidP="000829AD">
            <w:pPr>
              <w:autoSpaceDE w:val="0"/>
              <w:autoSpaceDN w:val="0"/>
              <w:adjustRightInd w:val="0"/>
              <w:spacing w:after="0" w:line="240" w:lineRule="auto"/>
              <w:jc w:val="center"/>
              <w:rPr>
                <w:rFonts w:ascii="Times New Roman" w:eastAsiaTheme="minorHAnsi" w:hAnsi="Times New Roman"/>
                <w:sz w:val="24"/>
                <w:szCs w:val="24"/>
              </w:rPr>
            </w:pPr>
            <w:r w:rsidRPr="000829AD">
              <w:rPr>
                <w:rFonts w:ascii="Times New Roman" w:eastAsiaTheme="minorHAnsi" w:hAnsi="Times New Roman"/>
                <w:sz w:val="24"/>
                <w:szCs w:val="24"/>
              </w:rPr>
              <w:t>(наименование инициативного проекта)</w:t>
            </w:r>
          </w:p>
          <w:p w:rsidR="000829AD" w:rsidRPr="000829AD" w:rsidRDefault="000829AD" w:rsidP="000829AD">
            <w:pPr>
              <w:autoSpaceDE w:val="0"/>
              <w:autoSpaceDN w:val="0"/>
              <w:adjustRightInd w:val="0"/>
              <w:spacing w:after="0" w:line="240" w:lineRule="auto"/>
              <w:ind w:firstLine="283"/>
              <w:jc w:val="both"/>
              <w:rPr>
                <w:rFonts w:ascii="Times New Roman" w:eastAsiaTheme="minorHAnsi" w:hAnsi="Times New Roman"/>
                <w:sz w:val="14"/>
                <w:szCs w:val="14"/>
              </w:rPr>
            </w:pPr>
          </w:p>
          <w:p w:rsidR="000829AD" w:rsidRPr="000829AD" w:rsidRDefault="000829AD" w:rsidP="008D04EF">
            <w:pPr>
              <w:autoSpaceDE w:val="0"/>
              <w:autoSpaceDN w:val="0"/>
              <w:adjustRightInd w:val="0"/>
              <w:spacing w:after="0" w:line="240" w:lineRule="auto"/>
              <w:ind w:firstLine="283"/>
              <w:jc w:val="both"/>
              <w:rPr>
                <w:rFonts w:ascii="Times New Roman" w:eastAsiaTheme="minorHAnsi" w:hAnsi="Times New Roman"/>
                <w:iCs/>
                <w:sz w:val="28"/>
                <w:szCs w:val="28"/>
                <w:vertAlign w:val="superscript"/>
              </w:rPr>
            </w:pPr>
            <w:r w:rsidRPr="000829AD">
              <w:rPr>
                <w:rFonts w:ascii="Times New Roman" w:eastAsiaTheme="minorHAnsi" w:hAnsi="Times New Roman"/>
                <w:sz w:val="28"/>
                <w:szCs w:val="28"/>
              </w:rPr>
              <w:t xml:space="preserve">2. Обратиться в Администрацию </w:t>
            </w:r>
            <w:r w:rsidR="006910ED">
              <w:rPr>
                <w:rFonts w:ascii="Times New Roman" w:eastAsiaTheme="minorHAnsi" w:hAnsi="Times New Roman"/>
                <w:sz w:val="28"/>
                <w:szCs w:val="28"/>
              </w:rPr>
              <w:t>Новомихайловского</w:t>
            </w:r>
            <w:r w:rsidR="008D04EF">
              <w:rPr>
                <w:rFonts w:ascii="Times New Roman" w:eastAsiaTheme="minorHAnsi" w:hAnsi="Times New Roman"/>
                <w:sz w:val="28"/>
                <w:szCs w:val="28"/>
              </w:rPr>
              <w:t xml:space="preserve"> сельского поселения Монастырщинского района Смоленской области по вопросу определения</w:t>
            </w:r>
            <w:r w:rsidRPr="000829AD">
              <w:rPr>
                <w:rFonts w:ascii="Times New Roman" w:eastAsiaTheme="minorHAnsi" w:hAnsi="Times New Roman"/>
                <w:iCs/>
                <w:sz w:val="28"/>
                <w:szCs w:val="28"/>
                <w:vertAlign w:val="superscript"/>
              </w:rPr>
              <w:t xml:space="preserve">                                                                                       </w:t>
            </w:r>
          </w:p>
          <w:p w:rsidR="000829AD" w:rsidRPr="000829AD" w:rsidRDefault="000829AD" w:rsidP="008D04EF">
            <w:pPr>
              <w:autoSpaceDE w:val="0"/>
              <w:spacing w:after="0" w:line="240" w:lineRule="auto"/>
              <w:jc w:val="both"/>
              <w:rPr>
                <w:rFonts w:ascii="Times New Roman" w:eastAsiaTheme="minorHAnsi" w:hAnsi="Times New Roman"/>
                <w:sz w:val="28"/>
                <w:szCs w:val="28"/>
              </w:rPr>
            </w:pPr>
            <w:r w:rsidRPr="000829AD">
              <w:rPr>
                <w:rFonts w:ascii="Times New Roman" w:eastAsiaTheme="minorHAnsi" w:hAnsi="Times New Roman"/>
                <w:sz w:val="28"/>
                <w:szCs w:val="28"/>
              </w:rPr>
              <w:t>территории, на которой планируется реализовывать инициативный проект.</w:t>
            </w:r>
          </w:p>
          <w:p w:rsidR="000829AD" w:rsidRPr="000829AD" w:rsidRDefault="000829AD" w:rsidP="008D04EF">
            <w:pPr>
              <w:autoSpaceDE w:val="0"/>
              <w:autoSpaceDN w:val="0"/>
              <w:adjustRightInd w:val="0"/>
              <w:spacing w:after="0" w:line="240" w:lineRule="auto"/>
              <w:ind w:firstLine="283"/>
              <w:jc w:val="both"/>
              <w:rPr>
                <w:rFonts w:ascii="Times New Roman" w:eastAsiaTheme="minorHAnsi" w:hAnsi="Times New Roman"/>
                <w:sz w:val="28"/>
                <w:szCs w:val="28"/>
              </w:rPr>
            </w:pPr>
            <w:r w:rsidRPr="000829AD">
              <w:rPr>
                <w:rFonts w:ascii="Times New Roman" w:eastAsiaTheme="minorHAnsi" w:hAnsi="Times New Roman"/>
                <w:sz w:val="28"/>
                <w:szCs w:val="28"/>
              </w:rPr>
              <w:t xml:space="preserve">3. Назначить уполномоченным лицом, представляющим интересы инициативной группы граждан при рассмотрении Администрацией </w:t>
            </w:r>
            <w:r w:rsidR="006910ED">
              <w:rPr>
                <w:rFonts w:ascii="Times New Roman" w:eastAsiaTheme="minorHAnsi" w:hAnsi="Times New Roman"/>
                <w:sz w:val="28"/>
                <w:szCs w:val="28"/>
              </w:rPr>
              <w:t>Новомихайловского</w:t>
            </w:r>
            <w:r w:rsidR="008D04EF">
              <w:rPr>
                <w:rFonts w:ascii="Times New Roman" w:eastAsiaTheme="minorHAnsi" w:hAnsi="Times New Roman"/>
                <w:sz w:val="28"/>
                <w:szCs w:val="28"/>
              </w:rPr>
              <w:t xml:space="preserve"> сельского </w:t>
            </w:r>
            <w:r w:rsidR="008D04EF">
              <w:rPr>
                <w:rFonts w:ascii="Times New Roman" w:eastAsiaTheme="minorHAnsi" w:hAnsi="Times New Roman"/>
                <w:sz w:val="28"/>
                <w:szCs w:val="28"/>
              </w:rPr>
              <w:lastRenderedPageBreak/>
              <w:t xml:space="preserve">поселения Монастырщинского района Смоленской области </w:t>
            </w:r>
            <w:r w:rsidRPr="000829AD">
              <w:rPr>
                <w:rFonts w:ascii="Times New Roman" w:eastAsiaTheme="minorHAnsi" w:hAnsi="Times New Roman"/>
                <w:sz w:val="28"/>
                <w:szCs w:val="28"/>
              </w:rPr>
              <w:t>внесенного инициативного проекта, ________________________________________ ______________________________________________________.</w:t>
            </w:r>
          </w:p>
          <w:p w:rsidR="000829AD" w:rsidRPr="000829AD" w:rsidRDefault="000829AD" w:rsidP="000829AD">
            <w:pPr>
              <w:autoSpaceDE w:val="0"/>
              <w:autoSpaceDN w:val="0"/>
              <w:adjustRightInd w:val="0"/>
              <w:spacing w:after="0" w:line="240" w:lineRule="auto"/>
              <w:rPr>
                <w:rFonts w:ascii="Times New Roman" w:eastAsiaTheme="minorHAnsi" w:hAnsi="Times New Roman"/>
                <w:sz w:val="24"/>
                <w:szCs w:val="24"/>
              </w:rPr>
            </w:pPr>
            <w:r w:rsidRPr="000829AD">
              <w:rPr>
                <w:rFonts w:ascii="Times New Roman" w:eastAsiaTheme="minorHAnsi" w:hAnsi="Times New Roman"/>
                <w:sz w:val="24"/>
                <w:szCs w:val="24"/>
              </w:rPr>
              <w:t xml:space="preserve">                                                    (Фамилия, имя, отчество)</w:t>
            </w: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r w:rsidRPr="000829AD">
              <w:rPr>
                <w:rFonts w:ascii="Times New Roman" w:eastAsiaTheme="minorHAnsi" w:hAnsi="Times New Roman"/>
                <w:sz w:val="28"/>
                <w:szCs w:val="28"/>
              </w:rPr>
              <w:t>Подписи членов инициативной группы:</w:t>
            </w:r>
          </w:p>
          <w:tbl>
            <w:tblPr>
              <w:tblStyle w:val="ac"/>
              <w:tblW w:w="0" w:type="auto"/>
              <w:tblLayout w:type="fixed"/>
              <w:tblLook w:val="04A0"/>
            </w:tblPr>
            <w:tblGrid>
              <w:gridCol w:w="3328"/>
              <w:gridCol w:w="1776"/>
              <w:gridCol w:w="3186"/>
              <w:gridCol w:w="1919"/>
            </w:tblGrid>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Фамилия, имя, отчество</w:t>
                  </w: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Дата рождения</w:t>
                  </w: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Адрес проживания</w:t>
                  </w: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r w:rsidRPr="000829AD">
                    <w:rPr>
                      <w:rFonts w:ascii="Times New Roman" w:eastAsiaTheme="minorHAnsi" w:hAnsi="Times New Roman"/>
                      <w:sz w:val="28"/>
                      <w:szCs w:val="28"/>
                    </w:rPr>
                    <w:t xml:space="preserve">Подпись </w:t>
                  </w: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Pr>
                <w:p w:rsidR="000829AD" w:rsidRPr="000829AD" w:rsidRDefault="000829AD" w:rsidP="000829AD">
                  <w:pPr>
                    <w:autoSpaceDE w:val="0"/>
                    <w:autoSpaceDN w:val="0"/>
                    <w:adjustRightInd w:val="0"/>
                    <w:rPr>
                      <w:rFonts w:ascii="Times New Roman" w:eastAsiaTheme="minorHAnsi" w:hAnsi="Times New Roman"/>
                      <w:sz w:val="28"/>
                      <w:szCs w:val="28"/>
                    </w:rPr>
                  </w:pPr>
                </w:p>
              </w:tc>
            </w:tr>
            <w:tr w:rsidR="000829AD" w:rsidRPr="000829AD" w:rsidTr="00AE3EE5">
              <w:tc>
                <w:tcPr>
                  <w:tcW w:w="3328"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776"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3186"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c>
                <w:tcPr>
                  <w:tcW w:w="1919" w:type="dxa"/>
                  <w:tcBorders>
                    <w:top w:val="nil"/>
                    <w:left w:val="nil"/>
                    <w:bottom w:val="nil"/>
                    <w:right w:val="nil"/>
                  </w:tcBorders>
                </w:tcPr>
                <w:p w:rsidR="000829AD" w:rsidRPr="000829AD" w:rsidRDefault="000829AD" w:rsidP="000829AD">
                  <w:pPr>
                    <w:autoSpaceDE w:val="0"/>
                    <w:autoSpaceDN w:val="0"/>
                    <w:adjustRightInd w:val="0"/>
                    <w:rPr>
                      <w:rFonts w:ascii="Times New Roman" w:eastAsiaTheme="minorHAnsi" w:hAnsi="Times New Roman"/>
                      <w:sz w:val="28"/>
                      <w:szCs w:val="28"/>
                    </w:rPr>
                  </w:pPr>
                </w:p>
              </w:tc>
            </w:tr>
          </w:tbl>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r w:rsidR="000829AD" w:rsidRPr="000829AD" w:rsidTr="00AE3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p w:rsidR="000829AD" w:rsidRPr="000829AD" w:rsidRDefault="000829AD" w:rsidP="000829AD">
            <w:pPr>
              <w:autoSpaceDE w:val="0"/>
              <w:autoSpaceDN w:val="0"/>
              <w:adjustRightInd w:val="0"/>
              <w:spacing w:after="0" w:line="240" w:lineRule="auto"/>
              <w:rPr>
                <w:rFonts w:ascii="Times New Roman" w:eastAsiaTheme="minorHAnsi" w:hAnsi="Times New Roman"/>
                <w:sz w:val="28"/>
                <w:szCs w:val="28"/>
              </w:rPr>
            </w:pP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0829AD" w:rsidRPr="000829AD" w:rsidRDefault="000829AD" w:rsidP="000829AD">
      <w:pPr>
        <w:rPr>
          <w:rFonts w:ascii="Times New Roman" w:eastAsia="Times New Roman" w:hAnsi="Times New Roman"/>
          <w:sz w:val="28"/>
          <w:szCs w:val="28"/>
          <w:lang w:eastAsia="ru-RU"/>
        </w:rPr>
      </w:pPr>
      <w:r w:rsidRPr="000829AD">
        <w:rPr>
          <w:rFonts w:ascii="Times New Roman" w:eastAsiaTheme="minorHAnsi" w:hAnsi="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0829AD" w:rsidRPr="000829AD" w:rsidTr="00AE3EE5">
        <w:tc>
          <w:tcPr>
            <w:tcW w:w="5097" w:type="dxa"/>
          </w:tcPr>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c>
          <w:tcPr>
            <w:tcW w:w="5098" w:type="dxa"/>
          </w:tcPr>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Приложение № 4</w:t>
            </w:r>
          </w:p>
          <w:p w:rsidR="000829AD" w:rsidRPr="000829AD" w:rsidRDefault="000829AD" w:rsidP="000829AD">
            <w:pPr>
              <w:autoSpaceDE w:val="0"/>
              <w:autoSpaceDN w:val="0"/>
              <w:adjustRightInd w:val="0"/>
              <w:ind w:left="608"/>
              <w:outlineLvl w:val="0"/>
              <w:rPr>
                <w:rFonts w:ascii="Times New Roman" w:eastAsiaTheme="minorHAnsi" w:hAnsi="Times New Roman"/>
                <w:sz w:val="28"/>
                <w:szCs w:val="28"/>
              </w:rPr>
            </w:pPr>
            <w:r w:rsidRPr="000829AD">
              <w:rPr>
                <w:rFonts w:ascii="Times New Roman" w:eastAsiaTheme="minorHAnsi" w:hAnsi="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29AD" w:rsidRPr="000829AD" w:rsidRDefault="000829AD" w:rsidP="000829AD">
            <w:pPr>
              <w:widowControl w:val="0"/>
              <w:autoSpaceDE w:val="0"/>
              <w:autoSpaceDN w:val="0"/>
              <w:jc w:val="both"/>
              <w:rPr>
                <w:rFonts w:ascii="Times New Roman" w:eastAsia="Times New Roman" w:hAnsi="Times New Roman"/>
                <w:sz w:val="28"/>
                <w:szCs w:val="28"/>
                <w:lang w:eastAsia="ru-RU"/>
              </w:rPr>
            </w:pPr>
          </w:p>
        </w:tc>
      </w:tr>
    </w:tbl>
    <w:p w:rsidR="000829AD" w:rsidRPr="000829AD" w:rsidRDefault="000829AD" w:rsidP="000829AD">
      <w:pPr>
        <w:autoSpaceDE w:val="0"/>
        <w:autoSpaceDN w:val="0"/>
        <w:adjustRightInd w:val="0"/>
        <w:spacing w:after="0" w:line="240" w:lineRule="auto"/>
        <w:ind w:firstLine="709"/>
        <w:jc w:val="right"/>
        <w:outlineLvl w:val="0"/>
        <w:rPr>
          <w:rFonts w:ascii="Times New Roman" w:eastAsiaTheme="minorHAnsi" w:hAnsi="Times New Roman"/>
          <w:sz w:val="28"/>
          <w:szCs w:val="28"/>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0829AD">
        <w:rPr>
          <w:rFonts w:ascii="Times New Roman" w:hAnsi="Times New Roman"/>
          <w:color w:val="000000"/>
          <w:sz w:val="28"/>
          <w:szCs w:val="28"/>
          <w:lang w:eastAsia="ru-RU"/>
        </w:rPr>
        <w:t xml:space="preserve">Методика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r w:rsidRPr="000829AD">
        <w:rPr>
          <w:rFonts w:ascii="Times New Roman" w:hAnsi="Times New Roman"/>
          <w:color w:val="000000"/>
          <w:sz w:val="28"/>
          <w:szCs w:val="28"/>
          <w:lang w:eastAsia="ru-RU"/>
        </w:rPr>
        <w:t>начисления баллов по критериям конкурсного отбора</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0829AD">
              <w:rPr>
                <w:rFonts w:ascii="Times New Roman" w:hAnsi="Times New Roman"/>
                <w:color w:val="000000"/>
                <w:sz w:val="24"/>
                <w:szCs w:val="24"/>
                <w:lang w:eastAsia="ru-RU"/>
              </w:rPr>
              <w:t xml:space="preserve">№ </w:t>
            </w:r>
            <w:proofErr w:type="gramStart"/>
            <w:r w:rsidRPr="000829AD">
              <w:rPr>
                <w:rFonts w:ascii="Times New Roman" w:hAnsi="Times New Roman"/>
                <w:color w:val="000000"/>
                <w:sz w:val="24"/>
                <w:szCs w:val="24"/>
                <w:lang w:eastAsia="ru-RU"/>
              </w:rPr>
              <w:t>п</w:t>
            </w:r>
            <w:proofErr w:type="gramEnd"/>
            <w:r w:rsidRPr="000829AD">
              <w:rPr>
                <w:rFonts w:ascii="Times New Roman" w:hAnsi="Times New Roman"/>
                <w:color w:val="000000"/>
                <w:sz w:val="24"/>
                <w:szCs w:val="24"/>
                <w:lang w:val="en-US" w:eastAsia="ru-RU"/>
              </w:rPr>
              <w:t>/</w:t>
            </w:r>
            <w:r w:rsidRPr="000829AD">
              <w:rPr>
                <w:rFonts w:ascii="Times New Roman" w:hAnsi="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Количество баллов, начисляемых по каждому критерию конкурсного отбора</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0829AD">
              <w:rPr>
                <w:rFonts w:ascii="Times New Roman" w:hAnsi="Times New Roman"/>
                <w:bCs/>
                <w:color w:val="000000"/>
                <w:sz w:val="24"/>
                <w:szCs w:val="24"/>
                <w:lang w:eastAsia="ru-RU"/>
              </w:rPr>
              <w:t>софинансировании</w:t>
            </w:r>
            <w:proofErr w:type="spellEnd"/>
            <w:r w:rsidRPr="000829AD">
              <w:rPr>
                <w:rFonts w:ascii="Times New Roman" w:hAnsi="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0829AD">
              <w:rPr>
                <w:rFonts w:ascii="Times New Roman" w:hAnsi="Times New Roman"/>
                <w:bCs/>
                <w:color w:val="000000"/>
                <w:sz w:val="24"/>
                <w:szCs w:val="24"/>
                <w:lang w:eastAsia="ru-RU"/>
              </w:rPr>
              <w:t>)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2 % и более</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от 1 до 2 %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от 0,5 до 1 %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0,5 %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 xml:space="preserve">отсутствие </w:t>
            </w:r>
            <w:proofErr w:type="spellStart"/>
            <w:r w:rsidRPr="000829AD">
              <w:rPr>
                <w:rFonts w:ascii="Times New Roman" w:hAnsi="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 xml:space="preserve">100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 xml:space="preserve">70 </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0829AD">
              <w:rPr>
                <w:rFonts w:ascii="Times New Roman" w:hAnsi="Times New Roman"/>
                <w:bCs/>
                <w:color w:val="000000"/>
                <w:sz w:val="24"/>
                <w:szCs w:val="24"/>
                <w:lang w:eastAsia="ru-RU"/>
              </w:rPr>
              <w:t>)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5 % и более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2 до 5 %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0,05 до 2 %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0,5 %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Доля </w:t>
            </w:r>
            <w:proofErr w:type="spellStart"/>
            <w:r w:rsidRPr="000829AD">
              <w:rPr>
                <w:rFonts w:ascii="Times New Roman" w:hAnsi="Times New Roman"/>
                <w:bCs/>
                <w:color w:val="000000"/>
                <w:sz w:val="24"/>
                <w:szCs w:val="24"/>
                <w:lang w:eastAsia="ru-RU"/>
              </w:rPr>
              <w:t>благополучателей</w:t>
            </w:r>
            <w:proofErr w:type="spellEnd"/>
            <w:r w:rsidRPr="000829AD">
              <w:rPr>
                <w:rFonts w:ascii="Times New Roman" w:hAnsi="Times New Roman"/>
                <w:bCs/>
                <w:color w:val="000000"/>
                <w:sz w:val="24"/>
                <w:szCs w:val="24"/>
                <w:lang w:eastAsia="ru-RU"/>
              </w:rPr>
              <w:t xml:space="preserve"> от общей численности жителей муниципального образования</w:t>
            </w:r>
            <w:proofErr w:type="gramStart"/>
            <w:r w:rsidRPr="000829AD">
              <w:rPr>
                <w:rFonts w:ascii="Times New Roman" w:hAnsi="Times New Roman"/>
                <w:bCs/>
                <w:color w:val="000000"/>
                <w:sz w:val="24"/>
                <w:szCs w:val="24"/>
                <w:lang w:eastAsia="ru-RU"/>
              </w:rPr>
              <w:t xml:space="preserve">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10 % и более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7 до 10 %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5 до 7 %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менее 5 % (но не менее 100 человек)</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r w:rsidR="000829AD" w:rsidRPr="000829AD" w:rsidTr="00AE3EE5">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29AD">
              <w:rPr>
                <w:rFonts w:ascii="Times New Roman" w:hAnsi="Times New Roman"/>
                <w:bCs/>
                <w:color w:val="000000"/>
                <w:sz w:val="24"/>
                <w:szCs w:val="24"/>
                <w:lang w:eastAsia="ru-RU"/>
              </w:rPr>
              <w:t>благополучателей</w:t>
            </w:r>
            <w:proofErr w:type="spellEnd"/>
            <w:proofErr w:type="gramStart"/>
            <w:r w:rsidRPr="000829AD">
              <w:rPr>
                <w:rFonts w:ascii="Times New Roman" w:hAnsi="Times New Roman"/>
                <w:bCs/>
                <w:color w:val="000000"/>
                <w:sz w:val="24"/>
                <w:szCs w:val="24"/>
                <w:lang w:eastAsia="ru-RU"/>
              </w:rPr>
              <w:t xml:space="preserve"> (%):</w:t>
            </w:r>
            <w:proofErr w:type="gramEnd"/>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80 % и более</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70 до 80 %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60 до 70 %</w:t>
            </w:r>
          </w:p>
          <w:p w:rsidR="000829AD" w:rsidRPr="000829AD" w:rsidRDefault="000829AD" w:rsidP="000829AD">
            <w:pPr>
              <w:widowControl w:val="0"/>
              <w:suppressAutoHyphens/>
              <w:autoSpaceDE w:val="0"/>
              <w:autoSpaceDN w:val="0"/>
              <w:spacing w:after="0" w:line="240" w:lineRule="auto"/>
              <w:jc w:val="both"/>
              <w:textAlignment w:val="baseline"/>
              <w:rPr>
                <w:rFonts w:ascii="Times New Roman" w:hAnsi="Times New Roman"/>
                <w:bCs/>
                <w:color w:val="000000"/>
                <w:sz w:val="24"/>
                <w:szCs w:val="24"/>
                <w:lang w:eastAsia="ru-RU"/>
              </w:rPr>
            </w:pPr>
            <w:r w:rsidRPr="000829AD">
              <w:rPr>
                <w:rFonts w:ascii="Times New Roman" w:hAnsi="Times New Roman"/>
                <w:bCs/>
                <w:color w:val="000000"/>
                <w:sz w:val="24"/>
                <w:szCs w:val="24"/>
                <w:lang w:eastAsia="ru-RU"/>
              </w:rPr>
              <w:t>от 50 до 60 %</w:t>
            </w:r>
          </w:p>
          <w:p w:rsidR="000829AD" w:rsidRPr="000829AD" w:rsidRDefault="000829AD" w:rsidP="000829A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0829AD">
              <w:rPr>
                <w:rFonts w:ascii="Times New Roman" w:hAnsi="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100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70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50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30</w:t>
            </w:r>
          </w:p>
          <w:p w:rsidR="000829AD" w:rsidRPr="000829AD" w:rsidRDefault="000829AD" w:rsidP="000829AD">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sidRPr="000829AD">
              <w:rPr>
                <w:rFonts w:ascii="Times New Roman" w:hAnsi="Times New Roman"/>
                <w:color w:val="000000"/>
                <w:sz w:val="24"/>
                <w:szCs w:val="24"/>
                <w:lang w:eastAsia="ru-RU"/>
              </w:rPr>
              <w:t>0</w:t>
            </w:r>
          </w:p>
        </w:tc>
      </w:tr>
    </w:tbl>
    <w:p w:rsidR="000829AD" w:rsidRPr="000829AD" w:rsidRDefault="000829AD" w:rsidP="000829AD">
      <w:pPr>
        <w:widowControl w:val="0"/>
        <w:autoSpaceDE w:val="0"/>
        <w:autoSpaceDN w:val="0"/>
        <w:spacing w:after="0" w:line="240" w:lineRule="auto"/>
        <w:ind w:firstLine="708"/>
        <w:jc w:val="both"/>
        <w:rPr>
          <w:rFonts w:ascii="Times New Roman" w:eastAsia="Times New Roman" w:hAnsi="Times New Roman"/>
          <w:sz w:val="28"/>
          <w:szCs w:val="28"/>
          <w:lang w:eastAsia="ru-RU"/>
        </w:rPr>
      </w:pPr>
    </w:p>
    <w:sectPr w:rsidR="000829AD" w:rsidRPr="000829AD" w:rsidSect="00A62B9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11" w:rsidRDefault="00075A11" w:rsidP="005440CB">
      <w:pPr>
        <w:spacing w:after="0" w:line="240" w:lineRule="auto"/>
      </w:pPr>
      <w:r>
        <w:separator/>
      </w:r>
    </w:p>
  </w:endnote>
  <w:endnote w:type="continuationSeparator" w:id="0">
    <w:p w:rsidR="00075A11" w:rsidRDefault="00075A11" w:rsidP="00544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11" w:rsidRDefault="00075A11" w:rsidP="005440CB">
      <w:pPr>
        <w:spacing w:after="0" w:line="240" w:lineRule="auto"/>
      </w:pPr>
      <w:r>
        <w:separator/>
      </w:r>
    </w:p>
  </w:footnote>
  <w:footnote w:type="continuationSeparator" w:id="0">
    <w:p w:rsidR="00075A11" w:rsidRDefault="00075A11" w:rsidP="00544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0721"/>
    <w:rsid w:val="00064D7B"/>
    <w:rsid w:val="00075A11"/>
    <w:rsid w:val="000829AD"/>
    <w:rsid w:val="000C61A2"/>
    <w:rsid w:val="0015321D"/>
    <w:rsid w:val="00157495"/>
    <w:rsid w:val="00192786"/>
    <w:rsid w:val="001E0B50"/>
    <w:rsid w:val="001E6D44"/>
    <w:rsid w:val="00215EF6"/>
    <w:rsid w:val="002A5F7D"/>
    <w:rsid w:val="002D0721"/>
    <w:rsid w:val="00351D07"/>
    <w:rsid w:val="00360EBA"/>
    <w:rsid w:val="00404DF5"/>
    <w:rsid w:val="004214BF"/>
    <w:rsid w:val="00431E13"/>
    <w:rsid w:val="00490968"/>
    <w:rsid w:val="004A31A8"/>
    <w:rsid w:val="005440CB"/>
    <w:rsid w:val="005812C7"/>
    <w:rsid w:val="00590EBD"/>
    <w:rsid w:val="0059687F"/>
    <w:rsid w:val="005A6259"/>
    <w:rsid w:val="0066086E"/>
    <w:rsid w:val="006910ED"/>
    <w:rsid w:val="006E7674"/>
    <w:rsid w:val="007155C0"/>
    <w:rsid w:val="00765A97"/>
    <w:rsid w:val="007C49F7"/>
    <w:rsid w:val="007D5FEB"/>
    <w:rsid w:val="00856803"/>
    <w:rsid w:val="008D04EF"/>
    <w:rsid w:val="009033C9"/>
    <w:rsid w:val="00A245FA"/>
    <w:rsid w:val="00A46AD1"/>
    <w:rsid w:val="00A47CD7"/>
    <w:rsid w:val="00A62B98"/>
    <w:rsid w:val="00A7132E"/>
    <w:rsid w:val="00A72A1F"/>
    <w:rsid w:val="00A85D8E"/>
    <w:rsid w:val="00B24F41"/>
    <w:rsid w:val="00B6249D"/>
    <w:rsid w:val="00C12FB8"/>
    <w:rsid w:val="00CA6F51"/>
    <w:rsid w:val="00D1157F"/>
    <w:rsid w:val="00D6006B"/>
    <w:rsid w:val="00E843D8"/>
    <w:rsid w:val="00F0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Текст 14-1"/>
    <w:basedOn w:val="a"/>
    <w:rsid w:val="002D0721"/>
    <w:pPr>
      <w:spacing w:after="0" w:line="360" w:lineRule="auto"/>
      <w:ind w:firstLine="720"/>
      <w:jc w:val="both"/>
    </w:pPr>
    <w:rPr>
      <w:rFonts w:ascii="Times New Roman" w:eastAsia="Times New Roman" w:hAnsi="Times New Roman"/>
      <w:sz w:val="28"/>
      <w:szCs w:val="20"/>
      <w:lang w:eastAsia="ru-RU"/>
    </w:rPr>
  </w:style>
  <w:style w:type="paragraph" w:styleId="a3">
    <w:name w:val="Balloon Text"/>
    <w:basedOn w:val="a"/>
    <w:link w:val="a4"/>
    <w:uiPriority w:val="99"/>
    <w:semiHidden/>
    <w:unhideWhenUsed/>
    <w:rsid w:val="002D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721"/>
    <w:rPr>
      <w:rFonts w:ascii="Tahoma" w:eastAsia="Calibri" w:hAnsi="Tahoma" w:cs="Tahoma"/>
      <w:sz w:val="16"/>
      <w:szCs w:val="16"/>
    </w:rPr>
  </w:style>
  <w:style w:type="paragraph" w:styleId="a5">
    <w:name w:val="footnote text"/>
    <w:basedOn w:val="a"/>
    <w:link w:val="a6"/>
    <w:uiPriority w:val="99"/>
    <w:unhideWhenUsed/>
    <w:rsid w:val="005440CB"/>
    <w:pPr>
      <w:ind w:firstLine="709"/>
      <w:jc w:val="both"/>
    </w:pPr>
    <w:rPr>
      <w:rFonts w:ascii="Times New Roman" w:hAnsi="Times New Roman"/>
      <w:sz w:val="20"/>
      <w:szCs w:val="20"/>
    </w:rPr>
  </w:style>
  <w:style w:type="character" w:customStyle="1" w:styleId="a6">
    <w:name w:val="Текст сноски Знак"/>
    <w:basedOn w:val="a0"/>
    <w:link w:val="a5"/>
    <w:uiPriority w:val="99"/>
    <w:rsid w:val="005440CB"/>
    <w:rPr>
      <w:rFonts w:ascii="Times New Roman" w:eastAsia="Calibri" w:hAnsi="Times New Roman" w:cs="Times New Roman"/>
      <w:sz w:val="20"/>
      <w:szCs w:val="20"/>
    </w:rPr>
  </w:style>
  <w:style w:type="character" w:styleId="a7">
    <w:name w:val="footnote reference"/>
    <w:uiPriority w:val="99"/>
    <w:unhideWhenUsed/>
    <w:rsid w:val="005440CB"/>
    <w:rPr>
      <w:vertAlign w:val="superscript"/>
    </w:rPr>
  </w:style>
  <w:style w:type="paragraph" w:styleId="a8">
    <w:name w:val="header"/>
    <w:basedOn w:val="a"/>
    <w:link w:val="a9"/>
    <w:uiPriority w:val="99"/>
    <w:unhideWhenUsed/>
    <w:rsid w:val="000C61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1A2"/>
    <w:rPr>
      <w:rFonts w:ascii="Calibri" w:eastAsia="Calibri" w:hAnsi="Calibri" w:cs="Times New Roman"/>
    </w:rPr>
  </w:style>
  <w:style w:type="paragraph" w:styleId="aa">
    <w:name w:val="footer"/>
    <w:basedOn w:val="a"/>
    <w:link w:val="ab"/>
    <w:uiPriority w:val="99"/>
    <w:unhideWhenUsed/>
    <w:rsid w:val="000C61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1A2"/>
    <w:rPr>
      <w:rFonts w:ascii="Calibri" w:eastAsia="Calibri" w:hAnsi="Calibri" w:cs="Times New Roman"/>
    </w:rPr>
  </w:style>
  <w:style w:type="table" w:styleId="ac">
    <w:name w:val="Table Grid"/>
    <w:basedOn w:val="a1"/>
    <w:uiPriority w:val="59"/>
    <w:rsid w:val="0008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Текст 14-1"/>
    <w:basedOn w:val="a"/>
    <w:rsid w:val="002D0721"/>
    <w:pPr>
      <w:spacing w:after="0" w:line="360" w:lineRule="auto"/>
      <w:ind w:firstLine="720"/>
      <w:jc w:val="both"/>
    </w:pPr>
    <w:rPr>
      <w:rFonts w:ascii="Times New Roman" w:eastAsia="Times New Roman" w:hAnsi="Times New Roman"/>
      <w:sz w:val="28"/>
      <w:szCs w:val="20"/>
      <w:lang w:eastAsia="ru-RU"/>
    </w:rPr>
  </w:style>
  <w:style w:type="paragraph" w:styleId="a3">
    <w:name w:val="Balloon Text"/>
    <w:basedOn w:val="a"/>
    <w:link w:val="a4"/>
    <w:uiPriority w:val="99"/>
    <w:semiHidden/>
    <w:unhideWhenUsed/>
    <w:rsid w:val="002D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721"/>
    <w:rPr>
      <w:rFonts w:ascii="Tahoma" w:eastAsia="Calibri" w:hAnsi="Tahoma" w:cs="Tahoma"/>
      <w:sz w:val="16"/>
      <w:szCs w:val="16"/>
    </w:rPr>
  </w:style>
  <w:style w:type="paragraph" w:styleId="a5">
    <w:name w:val="footnote text"/>
    <w:basedOn w:val="a"/>
    <w:link w:val="a6"/>
    <w:uiPriority w:val="99"/>
    <w:unhideWhenUsed/>
    <w:rsid w:val="005440CB"/>
    <w:pPr>
      <w:ind w:firstLine="709"/>
      <w:jc w:val="both"/>
    </w:pPr>
    <w:rPr>
      <w:rFonts w:ascii="Times New Roman" w:hAnsi="Times New Roman"/>
      <w:sz w:val="20"/>
      <w:szCs w:val="20"/>
      <w:lang w:val="x-none"/>
    </w:rPr>
  </w:style>
  <w:style w:type="character" w:customStyle="1" w:styleId="a6">
    <w:name w:val="Текст сноски Знак"/>
    <w:basedOn w:val="a0"/>
    <w:link w:val="a5"/>
    <w:uiPriority w:val="99"/>
    <w:rsid w:val="005440CB"/>
    <w:rPr>
      <w:rFonts w:ascii="Times New Roman" w:eastAsia="Calibri" w:hAnsi="Times New Roman" w:cs="Times New Roman"/>
      <w:sz w:val="20"/>
      <w:szCs w:val="20"/>
      <w:lang w:val="x-none"/>
    </w:rPr>
  </w:style>
  <w:style w:type="character" w:styleId="a7">
    <w:name w:val="footnote reference"/>
    <w:uiPriority w:val="99"/>
    <w:unhideWhenUsed/>
    <w:rsid w:val="005440CB"/>
    <w:rPr>
      <w:vertAlign w:val="superscript"/>
    </w:rPr>
  </w:style>
  <w:style w:type="paragraph" w:styleId="a8">
    <w:name w:val="header"/>
    <w:basedOn w:val="a"/>
    <w:link w:val="a9"/>
    <w:uiPriority w:val="99"/>
    <w:unhideWhenUsed/>
    <w:rsid w:val="000C61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1A2"/>
    <w:rPr>
      <w:rFonts w:ascii="Calibri" w:eastAsia="Calibri" w:hAnsi="Calibri" w:cs="Times New Roman"/>
    </w:rPr>
  </w:style>
  <w:style w:type="paragraph" w:styleId="aa">
    <w:name w:val="footer"/>
    <w:basedOn w:val="a"/>
    <w:link w:val="ab"/>
    <w:uiPriority w:val="99"/>
    <w:unhideWhenUsed/>
    <w:rsid w:val="000C61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1A2"/>
    <w:rPr>
      <w:rFonts w:ascii="Calibri" w:eastAsia="Calibri" w:hAnsi="Calibri" w:cs="Times New Roman"/>
    </w:rPr>
  </w:style>
  <w:style w:type="table" w:styleId="ac">
    <w:name w:val="Table Grid"/>
    <w:basedOn w:val="a1"/>
    <w:uiPriority w:val="59"/>
    <w:rsid w:val="000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2023-11-27T08:07:00Z</cp:lastPrinted>
  <dcterms:created xsi:type="dcterms:W3CDTF">2023-11-15T09:21:00Z</dcterms:created>
  <dcterms:modified xsi:type="dcterms:W3CDTF">2023-12-04T07:54:00Z</dcterms:modified>
</cp:coreProperties>
</file>