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DB" w:rsidRPr="00440B16" w:rsidRDefault="00FB30DB" w:rsidP="00FB30DB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96832586" r:id="rId6"/>
        </w:object>
      </w:r>
    </w:p>
    <w:p w:rsidR="00FB30DB" w:rsidRPr="00440B16" w:rsidRDefault="00FB30DB" w:rsidP="00FB3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FB30DB" w:rsidRPr="00440B16" w:rsidRDefault="00FB30DB" w:rsidP="00FB3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FB30DB" w:rsidRPr="00440B16" w:rsidRDefault="00FB30DB" w:rsidP="00FB3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FB30DB" w:rsidRPr="00440B16" w:rsidRDefault="00FB30DB" w:rsidP="00FB3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FB30DB" w:rsidRPr="00440B16" w:rsidRDefault="00FB30DB" w:rsidP="00FB30DB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B30DB" w:rsidRPr="00440B16" w:rsidRDefault="00FB30DB" w:rsidP="00FB30D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FB30DB" w:rsidRPr="00440B16" w:rsidRDefault="00FB30DB" w:rsidP="00FB30DB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26</w:t>
      </w:r>
      <w:r>
        <w:rPr>
          <w:rFonts w:ascii="Times New Roman" w:eastAsia="Calibri" w:hAnsi="Times New Roman" w:cs="Times New Roman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sz w:val="28"/>
          <w:szCs w:val="28"/>
        </w:rPr>
        <w:t>1г                          № 26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40B16">
        <w:rPr>
          <w:rFonts w:ascii="Times New Roman" w:eastAsia="Calibri" w:hAnsi="Times New Roman" w:cs="Times New Roman"/>
        </w:rPr>
        <w:t>д</w:t>
      </w:r>
      <w:proofErr w:type="gramStart"/>
      <w:r w:rsidRPr="00440B16">
        <w:rPr>
          <w:rFonts w:ascii="Times New Roman" w:eastAsia="Calibri" w:hAnsi="Times New Roman" w:cs="Times New Roman"/>
        </w:rPr>
        <w:t>.М</w:t>
      </w:r>
      <w:proofErr w:type="gramEnd"/>
      <w:r w:rsidRPr="00440B16">
        <w:rPr>
          <w:rFonts w:ascii="Times New Roman" w:eastAsia="Calibri" w:hAnsi="Times New Roman" w:cs="Times New Roman"/>
        </w:rPr>
        <w:t>ихайловка</w:t>
      </w:r>
      <w:proofErr w:type="spellEnd"/>
    </w:p>
    <w:p w:rsidR="00FB30DB" w:rsidRPr="00440B16" w:rsidRDefault="00FB30DB" w:rsidP="00FB30DB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Об утверждении отчета об  исполнении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</w:t>
      </w:r>
      <w:r>
        <w:rPr>
          <w:rFonts w:ascii="Times New Roman" w:eastAsia="Calibri" w:hAnsi="Times New Roman" w:cs="Times New Roman"/>
          <w:sz w:val="28"/>
          <w:szCs w:val="28"/>
        </w:rPr>
        <w:t>нской области за 9 месяцев  2021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FB30DB" w:rsidRPr="00440B16" w:rsidRDefault="00FB30DB" w:rsidP="00FB30DB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FB30DB" w:rsidRPr="00440B16" w:rsidRDefault="00FB30DB" w:rsidP="00FB30DB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0DB" w:rsidRPr="00440B16" w:rsidRDefault="00FB30DB" w:rsidP="00FB30DB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</w:t>
      </w:r>
      <w:r>
        <w:rPr>
          <w:rFonts w:ascii="Times New Roman" w:eastAsia="Calibri" w:hAnsi="Times New Roman" w:cs="Times New Roman"/>
          <w:sz w:val="28"/>
          <w:szCs w:val="28"/>
        </w:rPr>
        <w:t>нской области за 9 месяцев  2021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в сумме 2521,6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Calibri" w:hAnsi="Times New Roman" w:cs="Times New Roman"/>
          <w:sz w:val="28"/>
          <w:szCs w:val="28"/>
        </w:rPr>
        <w:t>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расходам в сумме 2112,2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FB30DB" w:rsidRPr="00440B16" w:rsidRDefault="00FB30DB" w:rsidP="00FB30DB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профицит – 409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,4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FB30DB" w:rsidRPr="00440B16" w:rsidRDefault="00FB30DB" w:rsidP="00FB30DB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0DB" w:rsidRDefault="00FB30DB" w:rsidP="00FB30DB"/>
    <w:p w:rsidR="00122257" w:rsidRDefault="00122257"/>
    <w:sectPr w:rsidR="00122257" w:rsidSect="00863C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DB"/>
    <w:rsid w:val="00122257"/>
    <w:rsid w:val="00835256"/>
    <w:rsid w:val="00942E8D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2021-10-27T06:36:00Z</cp:lastPrinted>
  <dcterms:created xsi:type="dcterms:W3CDTF">2021-10-27T06:33:00Z</dcterms:created>
  <dcterms:modified xsi:type="dcterms:W3CDTF">2021-10-27T06:37:00Z</dcterms:modified>
</cp:coreProperties>
</file>