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</w:t>
      </w:r>
    </w:p>
    <w:p w:rsidR="007858ED" w:rsidRPr="007858ED" w:rsidRDefault="007858ED" w:rsidP="007858E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АДМИНИСТРАЦИЯ </w:t>
      </w:r>
    </w:p>
    <w:p w:rsidR="007858ED" w:rsidRPr="007858ED" w:rsidRDefault="007858ED" w:rsidP="007858E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НОВОМИХАЙЛОВСКОГО</w:t>
      </w: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858E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МОНАСТЫРЩИНСКОГО РАЙОНА СМОЛЕНСКОЙ ОБЛАСТИ</w:t>
      </w:r>
    </w:p>
    <w:p w:rsidR="007858ED" w:rsidRPr="007858ED" w:rsidRDefault="007858ED" w:rsidP="007858E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7858ED" w:rsidRPr="007858ED" w:rsidRDefault="007858ED" w:rsidP="007858ED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7858ED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П</w:t>
      </w:r>
      <w:proofErr w:type="gramEnd"/>
      <w:r w:rsidRPr="007858ED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О С Т А Н О В Л Е Н И Е </w:t>
      </w: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4D1813" w:rsidP="0078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08.11.2019                                       № 41</w:t>
      </w:r>
    </w:p>
    <w:p w:rsidR="007858ED" w:rsidRPr="007858ED" w:rsidRDefault="007858ED" w:rsidP="0078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7858ED" w:rsidRPr="007858ED" w:rsidTr="00652863">
        <w:tc>
          <w:tcPr>
            <w:tcW w:w="5778" w:type="dxa"/>
            <w:hideMark/>
          </w:tcPr>
          <w:p w:rsidR="007858ED" w:rsidRPr="007858ED" w:rsidRDefault="007858ED" w:rsidP="0078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proofErr w:type="gramStart"/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разработки и утверждения административных регламентов предоставления муниципальных услуг.</w:t>
      </w:r>
    </w:p>
    <w:p w:rsidR="007858ED" w:rsidRPr="007858ED" w:rsidRDefault="007858ED" w:rsidP="0078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утратившими силу: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26.02.2013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2.2013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ED" w:rsidRPr="007858ED" w:rsidRDefault="007858ED" w:rsidP="007858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7858ED" w:rsidRPr="007858ED" w:rsidRDefault="007858ED" w:rsidP="00785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7858ED" w:rsidRPr="007858ED" w:rsidRDefault="007858ED" w:rsidP="0078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7858ED" w:rsidRPr="007858ED" w:rsidRDefault="007858ED" w:rsidP="007858E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</w:p>
    <w:p w:rsidR="00D841A2" w:rsidRPr="00D841A2" w:rsidRDefault="007858ED" w:rsidP="00D841A2">
      <w:pPr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41A2"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Новомихайловского </w:t>
      </w: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постановления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Монастырщинского района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D841A2" w:rsidRPr="00D841A2" w:rsidRDefault="004D1813" w:rsidP="00D841A2">
      <w:pPr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08.11.2019 № 41</w:t>
      </w:r>
    </w:p>
    <w:p w:rsidR="00D841A2" w:rsidRPr="00D841A2" w:rsidRDefault="00D841A2" w:rsidP="00D841A2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МУНИЦИПАЛЬНЫХ УСЛУГ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административных регламентов предоставления  муниципальных услуг (далее – административный регламент).</w:t>
      </w:r>
      <w:proofErr w:type="gramEnd"/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1.3.Административный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(далее по тексту – Администрация сельского поселения), а также взаимодействие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D841A2" w:rsidRPr="00D841A2" w:rsidRDefault="00D841A2" w:rsidP="00D84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Новомихайловского </w:t>
      </w:r>
      <w:r w:rsidRPr="00D8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 сфере деятельности которых относится исполнение соответствующей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1.5. Административные регламенты размещаются в сети Интернет на официальных сайтах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1.6. Тексты административных регламентов размещаются в местах предоставления муниципальных услуг.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а) упорядочение административных процедур и административных действий;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органов, предоставляющих муниципальные услуги, за несоблюдение ими требований регламентов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выполнение административных процедур (действий);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A2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В административных регламентах не могут устанавливаться полномочия Администрации </w:t>
      </w:r>
      <w:r w:rsidR="0043028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2.3. Структура административного регламента должна содержать разделы, устанавливающие: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2.4. Раздел «Общие положения» содержит: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3)требования к порядку информирования о порядке предоставления муниципальной услуги, в том числе: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адреса официального сайта, а так же электронной почты и (или) формы обратной связи Администрации,  предоставляющих муниципальную услугу в информационно-телекоммуникационной сети «Интернет»;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Смоленской области» с 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2.5. Раздел «Стандарт предоставления муниципальной услуги» состоит из следующих подразделов: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</w:t>
      </w:r>
      <w:r w:rsidR="0043028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учреждения, то указываются все организации, обращение в которые необходимо для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D841A2">
        <w:rPr>
          <w:rFonts w:ascii="Times New Roman" w:hAnsi="Times New Roman" w:cs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Pr="00D841A2">
        <w:rPr>
          <w:rFonts w:ascii="Times New Roman" w:hAnsi="Times New Roman" w:cs="Times New Roman"/>
          <w:sz w:val="28"/>
          <w:szCs w:val="28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</w:t>
      </w:r>
    </w:p>
    <w:p w:rsidR="00D841A2" w:rsidRPr="00D841A2" w:rsidRDefault="00D841A2" w:rsidP="00D8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</w:t>
      </w:r>
      <w:r w:rsidR="005B658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gramStart"/>
      <w:r w:rsidRPr="00D841A2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форма подачи этих документов;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84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л)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п)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>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2.6. Раздел «Состав, последовательность и сроки выполнения административных процедур, требования к порядку их выполнения» состоит из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получение результата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ж)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власти по согласованию с Федеральной службой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услуг и их работников.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В соответствующем разделе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-выдача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моделей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    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 2.6.2. Описание каждой административной процедуры предусматривает: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2.7. Раздел «Формы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содержит информацию: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а) о формах, порядке и периодичности осуществления текущего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в)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Pr="00D841A2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предмет досудебного  (внесудебного)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-основания для начало процедуры досудебного (внесудебного)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-способы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A2">
        <w:rPr>
          <w:rFonts w:ascii="Times New Roman" w:hAnsi="Times New Roman" w:cs="Times New Roman"/>
          <w:b/>
          <w:sz w:val="28"/>
          <w:szCs w:val="28"/>
        </w:rPr>
        <w:t>3. Разработка и утверждение административных регламентов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3.1.При подготовке проекта административного регламента следует использовать текстовый редактор </w:t>
      </w:r>
      <w:proofErr w:type="spellStart"/>
      <w:r w:rsidRPr="00D841A2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D841A2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Pr="00D841A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841A2">
        <w:rPr>
          <w:rFonts w:ascii="Times New Roman" w:hAnsi="Times New Roman" w:cs="Times New Roman"/>
          <w:sz w:val="28"/>
          <w:szCs w:val="28"/>
        </w:rPr>
        <w:t xml:space="preserve"> размером 14, межстрочный интервал – одинарный, поля документа: левое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верхнее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нижнее –</w:t>
      </w:r>
      <w:smartTag w:uri="urn:schemas-microsoft-com:office:smarttags" w:element="metricconverter">
        <w:smartTagPr>
          <w:attr w:name="ProductID" w:val="2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, правое –</w:t>
      </w:r>
      <w:smartTag w:uri="urn:schemas-microsoft-com:office:smarttags" w:element="metricconverter">
        <w:smartTagPr>
          <w:attr w:name="ProductID" w:val="10 мм"/>
        </w:smartTagPr>
        <w:r w:rsidRPr="00D841A2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841A2">
        <w:rPr>
          <w:rFonts w:ascii="Times New Roman" w:hAnsi="Times New Roman" w:cs="Times New Roman"/>
          <w:sz w:val="28"/>
          <w:szCs w:val="28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3.2. Разработку </w:t>
      </w:r>
      <w:r w:rsidRPr="00D841A2">
        <w:rPr>
          <w:rFonts w:ascii="Times New Roman" w:hAnsi="Times New Roman" w:cs="Times New Roman"/>
          <w:color w:val="000000"/>
          <w:sz w:val="28"/>
          <w:szCs w:val="28"/>
        </w:rPr>
        <w:t>проекта административного регламента осуществляет орган, предоставляющий</w:t>
      </w:r>
      <w:r w:rsidRPr="00D841A2">
        <w:rPr>
          <w:rFonts w:ascii="Times New Roman" w:hAnsi="Times New Roman" w:cs="Times New Roman"/>
          <w:sz w:val="28"/>
          <w:szCs w:val="28"/>
        </w:rPr>
        <w:t xml:space="preserve"> муниципальную услугу (орган, являющийся разработчиком административного регламента);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D841A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841A2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lastRenderedPageBreak/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3.6. Порядок проведения экспертизы уполномоченным органом определяется постановлением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3.7.Административный регламент утверждается постановлением Администрации </w:t>
      </w:r>
      <w:r w:rsidR="009936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A2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 (за исключением случаев, требующих немедленного исполнения, в </w:t>
      </w:r>
      <w:r w:rsidRPr="00D841A2">
        <w:rPr>
          <w:rFonts w:ascii="Times New Roman" w:hAnsi="Times New Roman" w:cs="Times New Roman"/>
          <w:sz w:val="28"/>
          <w:szCs w:val="28"/>
        </w:rPr>
        <w:lastRenderedPageBreak/>
        <w:t>том числе исполнения решений суда, требований актов прокурорского реагирования, исправления технических ошибок).</w:t>
      </w:r>
    </w:p>
    <w:p w:rsidR="00D841A2" w:rsidRPr="00D841A2" w:rsidRDefault="00D841A2" w:rsidP="00D8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A2">
        <w:rPr>
          <w:rFonts w:ascii="Times New Roman" w:hAnsi="Times New Roman" w:cs="Times New Roman"/>
          <w:sz w:val="28"/>
          <w:szCs w:val="28"/>
        </w:rPr>
        <w:t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определенном в разделе 4 Рег</w:t>
      </w:r>
      <w:r w:rsidR="00993612">
        <w:rPr>
          <w:rFonts w:ascii="Times New Roman" w:hAnsi="Times New Roman" w:cs="Times New Roman"/>
          <w:sz w:val="28"/>
          <w:szCs w:val="28"/>
        </w:rPr>
        <w:t>ламента Администрации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утвержденного постано</w:t>
      </w:r>
      <w:r w:rsidR="00993612">
        <w:rPr>
          <w:rFonts w:ascii="Times New Roman" w:hAnsi="Times New Roman" w:cs="Times New Roman"/>
          <w:sz w:val="28"/>
          <w:szCs w:val="28"/>
        </w:rPr>
        <w:t>влением Администрации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«Об утверждении Рег</w:t>
      </w:r>
      <w:r w:rsidR="007858ED">
        <w:rPr>
          <w:rFonts w:ascii="Times New Roman" w:hAnsi="Times New Roman" w:cs="Times New Roman"/>
          <w:sz w:val="28"/>
          <w:szCs w:val="28"/>
        </w:rPr>
        <w:t>ламента Администрации  Новомихайловского</w:t>
      </w:r>
      <w:r w:rsidRPr="00D841A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</w:t>
      </w:r>
      <w:r w:rsidR="00234535">
        <w:rPr>
          <w:rFonts w:ascii="Times New Roman" w:hAnsi="Times New Roman" w:cs="Times New Roman"/>
          <w:sz w:val="28"/>
          <w:szCs w:val="28"/>
        </w:rPr>
        <w:t>района Смоленской области» от 30 января 2006г.№3</w:t>
      </w:r>
      <w:r w:rsidRPr="00D84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076" w:rsidRDefault="00983076"/>
    <w:sectPr w:rsidR="00983076" w:rsidSect="006557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E5" w:rsidRDefault="005431E5" w:rsidP="00D841A2">
      <w:pPr>
        <w:spacing w:after="0" w:line="240" w:lineRule="auto"/>
      </w:pPr>
      <w:r>
        <w:separator/>
      </w:r>
    </w:p>
  </w:endnote>
  <w:endnote w:type="continuationSeparator" w:id="0">
    <w:p w:rsidR="005431E5" w:rsidRDefault="005431E5" w:rsidP="00D8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E5" w:rsidRDefault="005431E5" w:rsidP="00D841A2">
      <w:pPr>
        <w:spacing w:after="0" w:line="240" w:lineRule="auto"/>
      </w:pPr>
      <w:r>
        <w:separator/>
      </w:r>
    </w:p>
  </w:footnote>
  <w:footnote w:type="continuationSeparator" w:id="0">
    <w:p w:rsidR="005431E5" w:rsidRDefault="005431E5" w:rsidP="00D841A2">
      <w:pPr>
        <w:spacing w:after="0" w:line="240" w:lineRule="auto"/>
      </w:pPr>
      <w:r>
        <w:continuationSeparator/>
      </w:r>
    </w:p>
  </w:footnote>
  <w:footnote w:id="1">
    <w:p w:rsidR="00D841A2" w:rsidRDefault="00D841A2" w:rsidP="00D841A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97169"/>
      <w:docPartObj>
        <w:docPartGallery w:val="Page Numbers (Top of Page)"/>
        <w:docPartUnique/>
      </w:docPartObj>
    </w:sdtPr>
    <w:sdtContent>
      <w:p w:rsidR="00D40B85" w:rsidRDefault="0028185A">
        <w:pPr>
          <w:pStyle w:val="a5"/>
          <w:jc w:val="center"/>
        </w:pPr>
        <w:r>
          <w:fldChar w:fldCharType="begin"/>
        </w:r>
        <w:r w:rsidR="005F1FF8">
          <w:instrText>PAGE   \* MERGEFORMAT</w:instrText>
        </w:r>
        <w:r>
          <w:fldChar w:fldCharType="separate"/>
        </w:r>
        <w:r w:rsidR="006557B6">
          <w:rPr>
            <w:noProof/>
          </w:rPr>
          <w:t>2</w:t>
        </w:r>
        <w:r>
          <w:fldChar w:fldCharType="end"/>
        </w:r>
      </w:p>
    </w:sdtContent>
  </w:sdt>
  <w:p w:rsidR="00D40B85" w:rsidRDefault="005431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A2"/>
    <w:rsid w:val="00135B64"/>
    <w:rsid w:val="00234535"/>
    <w:rsid w:val="0028185A"/>
    <w:rsid w:val="00430282"/>
    <w:rsid w:val="004D1813"/>
    <w:rsid w:val="005431E5"/>
    <w:rsid w:val="005B658F"/>
    <w:rsid w:val="005F0891"/>
    <w:rsid w:val="005F1FF8"/>
    <w:rsid w:val="006557B6"/>
    <w:rsid w:val="007858ED"/>
    <w:rsid w:val="00983076"/>
    <w:rsid w:val="00993612"/>
    <w:rsid w:val="00D841A2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8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4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41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8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8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4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41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2019-11-08T11:08:00Z</cp:lastPrinted>
  <dcterms:created xsi:type="dcterms:W3CDTF">2019-10-29T12:50:00Z</dcterms:created>
  <dcterms:modified xsi:type="dcterms:W3CDTF">2019-12-25T06:33:00Z</dcterms:modified>
</cp:coreProperties>
</file>