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ED" w:rsidRPr="007858ED" w:rsidRDefault="007858ED" w:rsidP="007858E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</w:t>
      </w:r>
      <w:r w:rsidRPr="007858ED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7" o:title="" grayscale="t"/>
          </v:shape>
          <o:OLEObject Type="Embed" ProgID="Word.Picture.8" ShapeID="_x0000_i1025" DrawAspect="Content" ObjectID="_1633872767" r:id="rId8"/>
        </w:objec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</w:t>
      </w:r>
      <w:r w:rsidRPr="007858ED">
        <w:rPr>
          <w:rFonts w:ascii="Times New Roman CYR" w:eastAsia="Times New Roman" w:hAnsi="Times New Roman CYR" w:cs="Times New Roman"/>
          <w:b/>
          <w:sz w:val="36"/>
          <w:szCs w:val="36"/>
          <w:lang w:eastAsia="ru-RU"/>
        </w:rPr>
        <w:t>проект</w:t>
      </w:r>
    </w:p>
    <w:p w:rsidR="007858ED" w:rsidRPr="007858ED" w:rsidRDefault="007858ED" w:rsidP="007858ED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858E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АДМИНИСТРАЦИЯ </w:t>
      </w:r>
    </w:p>
    <w:p w:rsidR="007858ED" w:rsidRPr="007858ED" w:rsidRDefault="007858ED" w:rsidP="007858ED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НОВОМИХАЙЛОВСКОГО</w:t>
      </w:r>
      <w:r w:rsidRPr="007858E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7858ED" w:rsidRPr="007858ED" w:rsidRDefault="007858ED" w:rsidP="007858E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858E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МОНАСТЫРЩИНСКОГО РАЙОНА СМОЛЕНСКОЙ ОБЛАСТИ</w:t>
      </w:r>
    </w:p>
    <w:p w:rsidR="007858ED" w:rsidRPr="007858ED" w:rsidRDefault="007858ED" w:rsidP="007858E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7858ED" w:rsidRPr="007858ED" w:rsidRDefault="007858ED" w:rsidP="007858ED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proofErr w:type="gramStart"/>
      <w:r w:rsidRPr="007858ED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П</w:t>
      </w:r>
      <w:proofErr w:type="gramEnd"/>
      <w:r w:rsidRPr="007858ED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 О С Т А Н О В Л Е Н И Е </w:t>
      </w:r>
    </w:p>
    <w:p w:rsidR="007858ED" w:rsidRPr="007858ED" w:rsidRDefault="007858ED" w:rsidP="00785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ED" w:rsidRPr="007858ED" w:rsidRDefault="007858ED" w:rsidP="00785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ED" w:rsidRPr="007858ED" w:rsidRDefault="007858ED" w:rsidP="00785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     № ______</w:t>
      </w:r>
    </w:p>
    <w:p w:rsidR="007858ED" w:rsidRPr="007858ED" w:rsidRDefault="007858ED" w:rsidP="00785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ED" w:rsidRPr="007858ED" w:rsidRDefault="007858ED" w:rsidP="0078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858ED" w:rsidRPr="007858ED" w:rsidTr="00652863">
        <w:tc>
          <w:tcPr>
            <w:tcW w:w="5778" w:type="dxa"/>
            <w:hideMark/>
          </w:tcPr>
          <w:p w:rsidR="007858ED" w:rsidRPr="007858ED" w:rsidRDefault="007858ED" w:rsidP="0078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</w:tr>
    </w:tbl>
    <w:p w:rsidR="007858ED" w:rsidRPr="007858ED" w:rsidRDefault="007858ED" w:rsidP="0078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ED" w:rsidRPr="007858ED" w:rsidRDefault="007858ED" w:rsidP="00785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7858ED" w:rsidRPr="007858ED" w:rsidRDefault="007858ED" w:rsidP="00785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ED" w:rsidRPr="007858ED" w:rsidRDefault="007858ED" w:rsidP="00785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  <w:proofErr w:type="gramStart"/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858ED" w:rsidRPr="007858ED" w:rsidRDefault="007858ED" w:rsidP="00785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ED" w:rsidRPr="007858ED" w:rsidRDefault="007858ED" w:rsidP="00785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разработки и утверждения административных регламентов предоставления муниципальных услуг.</w:t>
      </w:r>
    </w:p>
    <w:p w:rsidR="007858ED" w:rsidRPr="007858ED" w:rsidRDefault="007858ED" w:rsidP="00785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утратившими силу:</w:t>
      </w:r>
    </w:p>
    <w:p w:rsidR="007858ED" w:rsidRPr="007858ED" w:rsidRDefault="007858ED" w:rsidP="0078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26.02.2013 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7858ED" w:rsidRPr="007858ED" w:rsidRDefault="007858ED" w:rsidP="0078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2.2013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ED" w:rsidRPr="007858ED" w:rsidRDefault="007858ED" w:rsidP="007858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подписания и подлежит размещению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области.</w:t>
      </w:r>
    </w:p>
    <w:p w:rsidR="007858ED" w:rsidRPr="007858ED" w:rsidRDefault="007858ED" w:rsidP="00785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7858ED" w:rsidRPr="007858ED" w:rsidRDefault="007858ED" w:rsidP="0078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ED" w:rsidRPr="007858ED" w:rsidRDefault="007858ED" w:rsidP="007858E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858ED" w:rsidRPr="007858ED" w:rsidRDefault="007858ED" w:rsidP="007858E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858ED" w:rsidRPr="007858ED" w:rsidRDefault="007858ED" w:rsidP="007858E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7858ED" w:rsidRPr="007858ED" w:rsidRDefault="007858ED" w:rsidP="007858E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  <w:proofErr w:type="spellEnd"/>
    </w:p>
    <w:p w:rsidR="00D841A2" w:rsidRPr="00D841A2" w:rsidRDefault="007858ED" w:rsidP="00D841A2">
      <w:pPr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D841A2" w:rsidRPr="00D84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841A2" w:rsidRPr="00D841A2" w:rsidRDefault="00D841A2" w:rsidP="00D841A2">
      <w:pPr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841A2" w:rsidRPr="00D841A2" w:rsidRDefault="00D841A2" w:rsidP="00D841A2">
      <w:pPr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Новомихайловского </w:t>
      </w:r>
      <w:r w:rsidRPr="00D8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постановления</w:t>
      </w:r>
    </w:p>
    <w:p w:rsidR="00D841A2" w:rsidRPr="00D841A2" w:rsidRDefault="00D841A2" w:rsidP="00D841A2">
      <w:pPr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 района</w:t>
      </w:r>
    </w:p>
    <w:p w:rsidR="00D841A2" w:rsidRPr="00D841A2" w:rsidRDefault="00D841A2" w:rsidP="00D841A2">
      <w:pPr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D841A2" w:rsidRPr="00D841A2" w:rsidRDefault="00D841A2" w:rsidP="00D841A2">
      <w:pPr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______</w:t>
      </w:r>
    </w:p>
    <w:p w:rsidR="00D841A2" w:rsidRPr="00D841A2" w:rsidRDefault="00D841A2" w:rsidP="00D841A2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МУНИЦИПАЛЬНЫХ УСЛУГ</w:t>
      </w: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 и устанавливает требования к разработке и утверждению Администрацией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D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административных регламентов предоставления  муниципальных услуг (далее – административный регламент).</w:t>
      </w:r>
      <w:proofErr w:type="gramEnd"/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1.2. Административный регламент –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 xml:space="preserve">1.3.Административный регламент устанавливает сроки и последовательность административных процедур и административных действий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(далее по тексту – Администрация сельского поселения), а также взаимодействие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с физическими или юридическими лицами (далее – заявители),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  <w:proofErr w:type="gramEnd"/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A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Административные регламенты разрабатываются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Новомихайловского </w:t>
      </w:r>
      <w:r w:rsidRPr="00D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 сфере деятельности которых относится исполнение соответствующей муниципальной услуги.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1.5. Административные регламенты размещаются в сети Интернет на официальных сайтах Администрации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муниципальных учреждений, участвующих в предоставлении муниципальной услуги, на региональном портале государственных и муниципальных услуг или подлежат опубликованию в средствах массовой информации. 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1.6. Тексты административных регламентов размещаются в местах предоставления муниципальных услуг.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lastRenderedPageBreak/>
        <w:t>1.7.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б)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действий, если это не противоречит нормам федерального и областного законодательства, муниципальным правовым актам;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д) ответственность должностных лиц органов, предоставляющих муниципальные услуги, за несоблюдение ими требований регламентов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выполнение административных процедур (действий);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A2">
        <w:rPr>
          <w:rFonts w:ascii="Times New Roman" w:hAnsi="Times New Roman" w:cs="Times New Roman"/>
          <w:b/>
          <w:sz w:val="28"/>
          <w:szCs w:val="28"/>
        </w:rPr>
        <w:t>2. Требования к административным регламентам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должно содержать наименование муниципальной услуги в соответствии с нормативным правовым актом, которым предусмотрена такая муниципальная услуга.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 xml:space="preserve">В административных регламентах не могут устанавливаться полномочия Администрации </w:t>
      </w:r>
      <w:r w:rsidR="0043028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муниципальных учреждений, участвующих в предоставлении муниципальных услуг, не предусмотренные федеральным и областным законодательством,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2.3. Структура административного регламента должна содержать разделы, устанавливающие: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lastRenderedPageBreak/>
        <w:t xml:space="preserve">4) формы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2.4. Раздел «Общие положения» содержит: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1) предмет регулирования административного регламента;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3)требования к порядку информирования о порядке предоставления муниципальной услуги, в том числе: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по вопросам предоставления муниципальной услуги, сведений о ходе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нахождения органов местного самоуправления, предоставляющих муниципальную услугу.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Администрации, организации, участие которых необходимо при предоставлении муниципальной услуги; 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справочные телефоны Администрации, предоставляющих муниципальную услугу, а так же организаций, участвующих в предоставлении муниципальной услуги, в том числе номеров телефона-автоинформатора;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адреса официального сайта, а так же электронной почты и (или) формы обратной связи Администрации,  предоставляющих муниципальную услугу в информационно-телекоммуникационной сети «Интернет»;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административного регламента предоставления муниципальной услуги и подлежит обязательному размещению на официальном сайте Администрации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и «Портал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Смоленской области» с 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области» и в федеральной государственной информационной системе «Единый портал государственных и муниципальных услуг (функций)», о чем указывается в тексте административного регламента оказания муниципальной услуги. Администрация обеспечивает размещение и актуализацию справочной информацию в установленном порядке на своих официальных сайтах, а так же в соответствующем разделе Реестра.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2.5. Раздел «Стандарт предоставления муниципальной услуги» состоит из следующих подразделов: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б)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услугу. Если в предоставлении муниципальной услуги участвуют </w:t>
      </w:r>
      <w:r w:rsidRPr="00D841A2">
        <w:rPr>
          <w:rFonts w:ascii="Times New Roman" w:hAnsi="Times New Roman" w:cs="Times New Roman"/>
          <w:sz w:val="28"/>
          <w:szCs w:val="28"/>
        </w:rPr>
        <w:lastRenderedPageBreak/>
        <w:t>иные органы местного самоуправления, муниципальные предприятия и учреждения, то указываются все организации, обращение в которые необходимо для предоставления муниципальной услуги.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 xml:space="preserve">В данном подразделе также указываются требования пункта 3 части 1статьи 7 Федерального закона от 27 июля 2010 года № 210-ФЗ </w:t>
      </w:r>
      <w:r w:rsidRPr="00D841A2">
        <w:rPr>
          <w:rFonts w:ascii="Times New Roman" w:hAnsi="Times New Roman" w:cs="Times New Roman"/>
          <w:iCs/>
          <w:sz w:val="28"/>
          <w:szCs w:val="28"/>
        </w:rPr>
        <w:t>«Об организации предоставления государственных и муниципальных услуг»</w:t>
      </w:r>
      <w:r w:rsidRPr="00D841A2">
        <w:rPr>
          <w:rFonts w:ascii="Times New Roman" w:hAnsi="Times New Roman" w:cs="Times New Roman"/>
          <w:sz w:val="28"/>
          <w:szCs w:val="28"/>
        </w:rPr>
        <w:t>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  <w:r w:rsidRPr="00D841A2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в) результат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г)</w:t>
      </w:r>
      <w:r w:rsidR="0099361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д) перечень нормативных актов, регулирующих отношения, возникшие в связи с предоставлением муниципальной услуги, с указанием реквизитов и источников официального опубликования;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</w:t>
      </w:r>
    </w:p>
    <w:p w:rsidR="00D841A2" w:rsidRPr="00D841A2" w:rsidRDefault="00D841A2" w:rsidP="00D8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представления.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муниципальными нормативными правовыми актами, а также случаев, когда федеральным и (или) областным законодательством прямо предусмотрена свободная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форма подачи этих документов;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D841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)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</w:t>
      </w:r>
      <w:r w:rsidRPr="00D841A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представления.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>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D841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в том числе подтверждающих внесение заявителем платы за предоставление и муниципальных услуг, которые в соответствии с федеральными нормативными правовыми актами, областными нормативными правовыми актами 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закона № 210-ФЗ;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к) порядок, размер и основания взимания платы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актами, включая информацию о методиках расчета размера такой платы;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л) максимальный срок ожидания в очереди при подаче запроса о предоставлении муниципальной услуги, услуги организации, участвующей в </w:t>
      </w:r>
      <w:r w:rsidRPr="00D841A2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и при получении результата предоставления таких услуг;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м)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н)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о)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 15.1 Федерального закона № 210-ФЗ (далее-комплексный запрос), и иные показатели качества доступности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п)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>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от 25 июня 2012г.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2.6. Раздел «Состав, последовательность и сроки выполнения административных процедур, требования к порядку их выполнения»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</w:t>
      </w:r>
      <w:r w:rsidRPr="00D841A2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2.6.1. В начале раздела указывается исчерпывающий перечень административных процедур, содержащихся в указанном разделе.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Указанный раздел должен также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области, следующих административных процедур: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б) запись на прием в Администрацию, многофункциональный центр предоставления  государственных и муниципальных услуг для подачи запроса о предоставлении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г) прием и регистрация Администрацией запроса и иных документов, необходимых для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д) оплата госпошлины за предоставление муниципальных услуг или иной платы, взимаемой за предоставление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е) получение результата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ж)</w:t>
      </w:r>
      <w:r w:rsidR="0099361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о предоставлении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Администрации, а также должностных лиц;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к)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квалификационной электронной подписью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власти по согласованию с Федеральной службой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 xml:space="preserve">безопасности Российской </w:t>
      </w:r>
      <w:r w:rsidRPr="00D841A2">
        <w:rPr>
          <w:rFonts w:ascii="Times New Roman" w:hAnsi="Times New Roman" w:cs="Times New Roman"/>
          <w:sz w:val="28"/>
          <w:szCs w:val="28"/>
        </w:rPr>
        <w:lastRenderedPageBreak/>
        <w:t>Федерации модели угроз безопасности информации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В разделе, касающемся особенностей выполнения административных процедур в многофункциональных центрах предоставления государственных и муниципальных услуг, также может содержаться описание административных процедур,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услуг и их работников.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В соответствующем разделе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описывается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 следующих административных процедур действий: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-информирование заявителей о порядке предоставления муниципальной услуги в многофункциональном центре предоставления государственной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местного самоуправления и организации, участвующие в предоставлении муниципальных услуг;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-выдача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 предоставления государственных и муниципальных услуг органами, предоставляющими муниципальные услуги, а также выдача документов, включая составление на бумажном носителе  и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квалификационной электронной подписи заявителя, использованной при обращении 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Администрацией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моделей угроз безопасности информации в информационной </w:t>
      </w:r>
      <w:r w:rsidRPr="00D841A2">
        <w:rPr>
          <w:rFonts w:ascii="Times New Roman" w:hAnsi="Times New Roman" w:cs="Times New Roman"/>
          <w:sz w:val="28"/>
          <w:szCs w:val="28"/>
        </w:rPr>
        <w:lastRenderedPageBreak/>
        <w:t xml:space="preserve">системе, используемой в целях приема обращений за получением муниципальной услуги и (или) предоставления такой услуги.       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 2.6.2. Описание каждой административной процедуры предусматривает: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административной процедуры;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2.7. Раздел «Формы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 содержит информацию: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а) о формах, порядке и периодичности осуществления текущего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нормативно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 w:rsidR="00993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в)</w:t>
      </w:r>
      <w:r w:rsidR="0099361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2.8. В разделе «Досудебный 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 данном разделе указываются: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lastRenderedPageBreak/>
        <w:t>- предмет досудебного  (внесудебного) обжалования;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-основания для начало процедуры досудебного (внесудебного) обжалования;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-права заинтересованных лиц на получение информации и документов,   необходимых для обоснования и рассмотрения жалобы (претензии);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 органы власти и должностные лица, которым может быть адресована жалоба (претензия) заявителя в досудебном (внесудебном) порядке;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 сроки рассмотрения жалобы;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 результат досудебного (внесудебного) обжалования применительно к каждой процедуре либо инстанции обжалования;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 Едином портале и (или) Региональном портале, о чем указывается в тексте административного регламента предоставления муниципальной услуги. Администрация обеспечивает в установленном порядке размещение и актуализацию сведений в соответствующем разделе Реестра.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A2">
        <w:rPr>
          <w:rFonts w:ascii="Times New Roman" w:hAnsi="Times New Roman" w:cs="Times New Roman"/>
          <w:b/>
          <w:sz w:val="28"/>
          <w:szCs w:val="28"/>
        </w:rPr>
        <w:t>3. Разработка и утверждение административных регламентов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3.1.При подготовке проекта административного регламента следует использовать текстовый редактор </w:t>
      </w:r>
      <w:proofErr w:type="spellStart"/>
      <w:r w:rsidRPr="00D841A2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D841A2">
        <w:rPr>
          <w:rFonts w:ascii="Times New Roman" w:hAnsi="Times New Roman" w:cs="Times New Roman"/>
          <w:sz w:val="28"/>
          <w:szCs w:val="28"/>
        </w:rPr>
        <w:t xml:space="preserve"> с использованием шрифта </w:t>
      </w:r>
      <w:proofErr w:type="spellStart"/>
      <w:r w:rsidRPr="00D841A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D841A2">
        <w:rPr>
          <w:rFonts w:ascii="Times New Roman" w:hAnsi="Times New Roman" w:cs="Times New Roman"/>
          <w:sz w:val="28"/>
          <w:szCs w:val="28"/>
        </w:rPr>
        <w:t xml:space="preserve"> размером 14, межстрочный интервал – одинарный, поля документа: левое –</w:t>
      </w:r>
      <w:smartTag w:uri="urn:schemas-microsoft-com:office:smarttags" w:element="metricconverter">
        <w:smartTagPr>
          <w:attr w:name="ProductID" w:val="20 мм"/>
        </w:smartTagPr>
        <w:r w:rsidRPr="00D841A2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D841A2">
        <w:rPr>
          <w:rFonts w:ascii="Times New Roman" w:hAnsi="Times New Roman" w:cs="Times New Roman"/>
          <w:sz w:val="28"/>
          <w:szCs w:val="28"/>
        </w:rPr>
        <w:t>, верхнее –</w:t>
      </w:r>
      <w:smartTag w:uri="urn:schemas-microsoft-com:office:smarttags" w:element="metricconverter">
        <w:smartTagPr>
          <w:attr w:name="ProductID" w:val="20 мм"/>
        </w:smartTagPr>
        <w:r w:rsidRPr="00D841A2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D841A2">
        <w:rPr>
          <w:rFonts w:ascii="Times New Roman" w:hAnsi="Times New Roman" w:cs="Times New Roman"/>
          <w:sz w:val="28"/>
          <w:szCs w:val="28"/>
        </w:rPr>
        <w:t>, нижнее –</w:t>
      </w:r>
      <w:smartTag w:uri="urn:schemas-microsoft-com:office:smarttags" w:element="metricconverter">
        <w:smartTagPr>
          <w:attr w:name="ProductID" w:val="20 мм"/>
        </w:smartTagPr>
        <w:r w:rsidRPr="00D841A2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D841A2">
        <w:rPr>
          <w:rFonts w:ascii="Times New Roman" w:hAnsi="Times New Roman" w:cs="Times New Roman"/>
          <w:sz w:val="28"/>
          <w:szCs w:val="28"/>
        </w:rPr>
        <w:t>, правое –</w:t>
      </w:r>
      <w:smartTag w:uri="urn:schemas-microsoft-com:office:smarttags" w:element="metricconverter">
        <w:smartTagPr>
          <w:attr w:name="ProductID" w:val="10 мм"/>
        </w:smartTagPr>
        <w:r w:rsidRPr="00D841A2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D841A2">
        <w:rPr>
          <w:rFonts w:ascii="Times New Roman" w:hAnsi="Times New Roman" w:cs="Times New Roman"/>
          <w:sz w:val="28"/>
          <w:szCs w:val="28"/>
        </w:rPr>
        <w:t>. Также необходимо осуществлять нумерацию страниц (первый лист не нумеруется). Текст административного регламента должен содержать автоматическую нумерацию разделов, подразделов, списков.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3.2. Разработку </w:t>
      </w:r>
      <w:r w:rsidRPr="00D841A2">
        <w:rPr>
          <w:rFonts w:ascii="Times New Roman" w:hAnsi="Times New Roman" w:cs="Times New Roman"/>
          <w:color w:val="000000"/>
          <w:sz w:val="28"/>
          <w:szCs w:val="28"/>
        </w:rPr>
        <w:t>проекта административного регламента осуществляет орган, предоставляющий</w:t>
      </w:r>
      <w:r w:rsidRPr="00D841A2">
        <w:rPr>
          <w:rFonts w:ascii="Times New Roman" w:hAnsi="Times New Roman" w:cs="Times New Roman"/>
          <w:sz w:val="28"/>
          <w:szCs w:val="28"/>
        </w:rPr>
        <w:t xml:space="preserve"> муниципальную услугу (орган, являющийся разработчиком административного регламента);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3.3. Разработчик размещает проект административного регламента в сети Интернет на официальном сайте Администрации </w:t>
      </w:r>
      <w:r w:rsidR="0099361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3.4. Проект административного регламента подлежит независимой экспертизе и экспертизе, проводимой уполномоченным органом Администрации муниципального образования (далее – уполномоченный орган), определенным правовым актом Администрации </w:t>
      </w:r>
      <w:r w:rsidR="0099361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3.5.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lastRenderedPageBreak/>
        <w:t>3.5.1.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3.5.2.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99361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поселения. Данный срок не может быть менее пятнадцати дней со дня размещения проекта административного регламента на официальном сайте в сети Интернет.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3.5.3.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Разработчик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3.5.4. Не 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3.6. Порядок проведения экспертизы уполномоченным органом определяется постановлением Администрации </w:t>
      </w:r>
      <w:r w:rsidR="0099361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Экспертиза уполномоченным органом проводится после согласования проекта административного регламента и проведения независимой экспертизы.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3.7.Административный регламент утверждается постановлением Администрации </w:t>
      </w:r>
      <w:r w:rsidR="0099361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3.8. Внесение изменений в административные регламенты предоставления муниципальных услуг осуществляется в случае изменения федерального, областного законодательства и муниципальных правовых актов, регулирующих предоставление муниципальной услуги.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 (за исключением случаев, требующих немедленного исполнения, в том числе исполнения решений суда, требований актов прокурорского реагирования, исправления технических ошибок).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В случаях, требующих немедленного исполнения, внесение изменений в административные регламенты предоставления муниципальных услуг осуществляется в порядке, определенном в разделе 4 Рег</w:t>
      </w:r>
      <w:r w:rsidR="00993612">
        <w:rPr>
          <w:rFonts w:ascii="Times New Roman" w:hAnsi="Times New Roman" w:cs="Times New Roman"/>
          <w:sz w:val="28"/>
          <w:szCs w:val="28"/>
        </w:rPr>
        <w:t>ламента Администрации 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области, утвержденного постано</w:t>
      </w:r>
      <w:r w:rsidR="00993612">
        <w:rPr>
          <w:rFonts w:ascii="Times New Roman" w:hAnsi="Times New Roman" w:cs="Times New Roman"/>
          <w:sz w:val="28"/>
          <w:szCs w:val="28"/>
        </w:rPr>
        <w:t>влением Администрации 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«Об утверждении Рег</w:t>
      </w:r>
      <w:r w:rsidR="007858ED">
        <w:rPr>
          <w:rFonts w:ascii="Times New Roman" w:hAnsi="Times New Roman" w:cs="Times New Roman"/>
          <w:sz w:val="28"/>
          <w:szCs w:val="28"/>
        </w:rPr>
        <w:t>ламента Администрации  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</w:t>
      </w:r>
      <w:r w:rsidR="00234535">
        <w:rPr>
          <w:rFonts w:ascii="Times New Roman" w:hAnsi="Times New Roman" w:cs="Times New Roman"/>
          <w:sz w:val="28"/>
          <w:szCs w:val="28"/>
        </w:rPr>
        <w:t>района Смоленской области» от 30 января 2006г.№3</w:t>
      </w:r>
      <w:bookmarkStart w:id="0" w:name="_GoBack"/>
      <w:bookmarkEnd w:id="0"/>
      <w:r w:rsidRPr="00D841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3076" w:rsidRDefault="00983076"/>
    <w:sectPr w:rsidR="00983076" w:rsidSect="00A40DC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F8" w:rsidRDefault="005F1FF8" w:rsidP="00D841A2">
      <w:pPr>
        <w:spacing w:after="0" w:line="240" w:lineRule="auto"/>
      </w:pPr>
      <w:r>
        <w:separator/>
      </w:r>
    </w:p>
  </w:endnote>
  <w:endnote w:type="continuationSeparator" w:id="0">
    <w:p w:rsidR="005F1FF8" w:rsidRDefault="005F1FF8" w:rsidP="00D8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F8" w:rsidRDefault="005F1FF8" w:rsidP="00D841A2">
      <w:pPr>
        <w:spacing w:after="0" w:line="240" w:lineRule="auto"/>
      </w:pPr>
      <w:r>
        <w:separator/>
      </w:r>
    </w:p>
  </w:footnote>
  <w:footnote w:type="continuationSeparator" w:id="0">
    <w:p w:rsidR="005F1FF8" w:rsidRDefault="005F1FF8" w:rsidP="00D841A2">
      <w:pPr>
        <w:spacing w:after="0" w:line="240" w:lineRule="auto"/>
      </w:pPr>
      <w:r>
        <w:continuationSeparator/>
      </w:r>
    </w:p>
  </w:footnote>
  <w:footnote w:id="1">
    <w:p w:rsidR="00D841A2" w:rsidRDefault="00D841A2" w:rsidP="00D841A2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97169"/>
      <w:docPartObj>
        <w:docPartGallery w:val="Page Numbers (Top of Page)"/>
        <w:docPartUnique/>
      </w:docPartObj>
    </w:sdtPr>
    <w:sdtEndPr/>
    <w:sdtContent>
      <w:p w:rsidR="00D40B85" w:rsidRDefault="005F1F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891">
          <w:rPr>
            <w:noProof/>
          </w:rPr>
          <w:t>12</w:t>
        </w:r>
        <w:r>
          <w:fldChar w:fldCharType="end"/>
        </w:r>
      </w:p>
    </w:sdtContent>
  </w:sdt>
  <w:p w:rsidR="00D40B85" w:rsidRDefault="005F1F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A2"/>
    <w:rsid w:val="00234535"/>
    <w:rsid w:val="00430282"/>
    <w:rsid w:val="005F0891"/>
    <w:rsid w:val="005F1FF8"/>
    <w:rsid w:val="007858ED"/>
    <w:rsid w:val="00983076"/>
    <w:rsid w:val="00993612"/>
    <w:rsid w:val="00D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8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84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41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841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8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84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41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841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4795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2019-10-29T14:45:00Z</cp:lastPrinted>
  <dcterms:created xsi:type="dcterms:W3CDTF">2019-10-29T12:50:00Z</dcterms:created>
  <dcterms:modified xsi:type="dcterms:W3CDTF">2019-10-29T14:46:00Z</dcterms:modified>
</cp:coreProperties>
</file>