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B9" w:rsidRDefault="00273BB9" w:rsidP="00273B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803275" cy="914400"/>
            <wp:effectExtent l="19050" t="0" r="0" b="0"/>
            <wp:docPr id="6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</w:t>
      </w:r>
    </w:p>
    <w:p w:rsidR="00273BB9" w:rsidRDefault="00273BB9" w:rsidP="00273B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СОВЕТ ДЕПУТАТОВ</w:t>
      </w:r>
    </w:p>
    <w:p w:rsidR="00273BB9" w:rsidRDefault="00273BB9" w:rsidP="0027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НОВОМИХАЙЛОВСКОГО СЕЛЬСКОГО ПОСЕЛЕНИЯ</w:t>
      </w:r>
    </w:p>
    <w:p w:rsidR="00273BB9" w:rsidRDefault="00273BB9" w:rsidP="00273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</w:t>
      </w:r>
    </w:p>
    <w:p w:rsidR="00273BB9" w:rsidRDefault="00273BB9" w:rsidP="00273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273BB9" w:rsidRDefault="00273BB9" w:rsidP="00273BB9">
      <w:pPr>
        <w:jc w:val="center"/>
        <w:rPr>
          <w:b/>
          <w:sz w:val="28"/>
          <w:szCs w:val="28"/>
        </w:rPr>
      </w:pPr>
    </w:p>
    <w:p w:rsidR="00273BB9" w:rsidRDefault="00273BB9" w:rsidP="00273BB9">
      <w:pPr>
        <w:shd w:val="clear" w:color="auto" w:fill="FFFFFF"/>
        <w:tabs>
          <w:tab w:val="left" w:leader="underscore" w:pos="179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73BB9" w:rsidRDefault="00273BB9" w:rsidP="00273BB9">
      <w:pPr>
        <w:shd w:val="clear" w:color="auto" w:fill="FFFFFF"/>
        <w:tabs>
          <w:tab w:val="left" w:leader="underscore" w:pos="1795"/>
        </w:tabs>
        <w:ind w:firstLine="709"/>
        <w:jc w:val="center"/>
        <w:rPr>
          <w:sz w:val="28"/>
          <w:szCs w:val="28"/>
        </w:rPr>
      </w:pPr>
    </w:p>
    <w:p w:rsidR="00273BB9" w:rsidRPr="00FC7228" w:rsidRDefault="00273BB9" w:rsidP="00273BB9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18"/>
          <w:szCs w:val="18"/>
        </w:rPr>
      </w:pPr>
      <w:r>
        <w:rPr>
          <w:sz w:val="28"/>
          <w:szCs w:val="28"/>
        </w:rPr>
        <w:t xml:space="preserve">16 .06.2014г                        №11                 </w:t>
      </w:r>
      <w:r w:rsidRPr="00FC722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>
        <w:rPr>
          <w:sz w:val="18"/>
          <w:szCs w:val="18"/>
        </w:rPr>
        <w:t>Управление</w:t>
      </w:r>
    </w:p>
    <w:p w:rsidR="00273BB9" w:rsidRDefault="00273BB9" w:rsidP="00273BB9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18"/>
          <w:szCs w:val="18"/>
        </w:rPr>
      </w:pPr>
      <w:r w:rsidRPr="00FC7228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FC7228">
        <w:rPr>
          <w:sz w:val="18"/>
          <w:szCs w:val="18"/>
        </w:rPr>
        <w:t xml:space="preserve">    </w:t>
      </w:r>
      <w:r>
        <w:rPr>
          <w:sz w:val="18"/>
          <w:szCs w:val="18"/>
        </w:rPr>
        <w:t>Министерства юстиции Российской Федерации</w:t>
      </w:r>
    </w:p>
    <w:p w:rsidR="00273BB9" w:rsidRDefault="00273BB9" w:rsidP="00273BB9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по Смоленской области</w:t>
      </w:r>
    </w:p>
    <w:p w:rsidR="00273BB9" w:rsidRDefault="00273BB9" w:rsidP="00273BB9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CC2FD8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8 июля 2014г</w:t>
      </w:r>
    </w:p>
    <w:p w:rsidR="00273BB9" w:rsidRDefault="00273BB9" w:rsidP="00273BB9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Зарегистрированы изменения в Устав</w:t>
      </w:r>
    </w:p>
    <w:p w:rsidR="00273BB9" w:rsidRDefault="00273BB9" w:rsidP="00273BB9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Государственный регистрационный</w:t>
      </w:r>
    </w:p>
    <w:p w:rsidR="00273BB9" w:rsidRPr="00FC7228" w:rsidRDefault="00273BB9" w:rsidP="00273BB9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FC7228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№ </w:t>
      </w:r>
      <w:r>
        <w:rPr>
          <w:sz w:val="18"/>
          <w:szCs w:val="18"/>
          <w:lang w:val="en-US"/>
        </w:rPr>
        <w:t>RU</w:t>
      </w:r>
      <w:r w:rsidRPr="00FC7228">
        <w:rPr>
          <w:sz w:val="18"/>
          <w:szCs w:val="18"/>
        </w:rPr>
        <w:t xml:space="preserve"> 675123062014001</w:t>
      </w:r>
    </w:p>
    <w:p w:rsidR="00273BB9" w:rsidRPr="00FC7228" w:rsidRDefault="00273BB9" w:rsidP="00273BB9">
      <w:pPr>
        <w:pStyle w:val="ConsTitle"/>
        <w:widowControl/>
        <w:tabs>
          <w:tab w:val="left" w:pos="4680"/>
        </w:tabs>
        <w:ind w:right="5669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</w:p>
    <w:p w:rsidR="00273BB9" w:rsidRPr="00FC7228" w:rsidRDefault="00273BB9" w:rsidP="00273BB9">
      <w:pPr>
        <w:pStyle w:val="ConsTitle"/>
        <w:widowControl/>
        <w:tabs>
          <w:tab w:val="left" w:pos="4680"/>
        </w:tabs>
        <w:ind w:right="5669"/>
        <w:rPr>
          <w:rFonts w:ascii="Times New Roman" w:hAnsi="Times New Roman" w:cs="Times New Roman"/>
          <w:b w:val="0"/>
          <w:sz w:val="18"/>
          <w:szCs w:val="18"/>
        </w:rPr>
      </w:pPr>
      <w:r w:rsidRPr="00FC7228">
        <w:rPr>
          <w:rFonts w:ascii="Times New Roman" w:hAnsi="Times New Roman" w:cs="Times New Roman"/>
          <w:b w:val="0"/>
          <w:sz w:val="18"/>
          <w:szCs w:val="1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Устав Новомихайловского сельского поселения Монастырщинского района Смоленской области </w:t>
      </w:r>
    </w:p>
    <w:p w:rsidR="00273BB9" w:rsidRDefault="00273BB9" w:rsidP="00273BB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BB9" w:rsidRDefault="00273BB9" w:rsidP="00273BB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Устава Новомихайловского сельского поселения Монастырщинского района Смоленской области в соответствие с Федеральным законом от 6 октября 2003 года № 131-ФЗ «Об общих принципах организации местного самоуправления в Российской Федерации» (с изменениями), иными федеральными законами, областными законами от 28.12.2004 № 120-з «Об административно-территориальном устройстве Смоленской области», Федеральным законом от 07.02.2011 № 6-ФЗ « Об общих принципах организации и деятельности контрольно-счетных органов субъектов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муниципальных образований», Федеральным законом от 25.12.2008 года №273-ФЗ «О противодействии коррупции»,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 Новомихайловского сельского поселения Монастырщинского района Смоленской области</w:t>
      </w:r>
    </w:p>
    <w:p w:rsidR="00273BB9" w:rsidRDefault="00273BB9" w:rsidP="00273BB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3BB9" w:rsidRDefault="00273BB9" w:rsidP="00273BB9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BB9" w:rsidRDefault="00273BB9" w:rsidP="00273BB9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73BB9" w:rsidRDefault="00273BB9" w:rsidP="00273BB9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Новомихайловского сельского поселения Монастырщинского  района Смоленской области следующие изменения:</w:t>
      </w:r>
    </w:p>
    <w:p w:rsidR="00273BB9" w:rsidRDefault="00273BB9" w:rsidP="00273B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1) в части 1 статьи 7: 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пунктом 8² следующего содержания: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«8²) </w:t>
      </w:r>
      <w:r>
        <w:rPr>
          <w:rFonts w:eastAsiaTheme="minorHAnsi"/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пункт 23 изложить в следующей редакции: 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пункт 37  признать утратившим силу;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части 2 статьи 22: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9 после слов «арендной платы за землю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«находящуюся в муниципальной собственности»;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10 изложить в следующей редакции: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установление предельных (максимальных и минимальных) размеров земельных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; 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пункты 14-15 признать утратившими силу;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дополнить пунктами 33 и 34 следующего содержания: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«33) </w:t>
      </w:r>
      <w:r>
        <w:rPr>
          <w:rFonts w:eastAsiaTheme="minorHAnsi"/>
          <w:sz w:val="28"/>
          <w:szCs w:val="28"/>
          <w:lang w:eastAsia="en-US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 сельского поселения, членов выборных органов местного самоуправления сельского поселения, депутатов Совета депутатов, муниципальных служащих;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34) осуществление полномочий органа местного самоуправления, уполномоченного на присвоение адресов объектам адресации в части присвоения адреса объектам адресации, изменения адреса объектов адресации, аннулирования их в соответствии с установленными Правительством Российской Федерации правилами присвоения, изменения, аннулирования адресов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части 6 статьи 26: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21 признать утратившим силу;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33 признать утратившим силу;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части 7 статьи 28: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пунктом 25¹ следующего содержания: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«25¹) осуществление мероприятий по созданию условий для реализации </w:t>
      </w:r>
      <w:r>
        <w:rPr>
          <w:rFonts w:eastAsiaTheme="minorHAnsi"/>
          <w:sz w:val="28"/>
          <w:szCs w:val="28"/>
          <w:lang w:eastAsia="en-US"/>
        </w:rPr>
        <w:t xml:space="preserve">мер, направленных на укрепление межнационального и </w:t>
      </w:r>
      <w:r>
        <w:rPr>
          <w:rFonts w:eastAsiaTheme="minorHAnsi"/>
          <w:sz w:val="28"/>
          <w:szCs w:val="28"/>
          <w:lang w:eastAsia="en-US"/>
        </w:rPr>
        <w:lastRenderedPageBreak/>
        <w:t>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40 изложить в следующей редакции:</w:t>
      </w:r>
    </w:p>
    <w:p w:rsidR="00273BB9" w:rsidRDefault="00273BB9" w:rsidP="00273B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«40) </w:t>
      </w:r>
      <w:r>
        <w:rPr>
          <w:rFonts w:eastAsiaTheme="minorHAnsi"/>
          <w:sz w:val="28"/>
          <w:szCs w:val="28"/>
          <w:lang w:eastAsia="en-US"/>
        </w:rPr>
        <w:t>осуществление полномочий органа местного самоуправления, уполномоченного на присвоение адресов объектам адресации в части размещения, изменения, аннулирования содержащихся в государственном адресном реестре сведений об адресах в соответствии с порядком ведения государственного адресного реестра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пункт 56 признать утратившим силу;</w:t>
      </w:r>
    </w:p>
    <w:p w:rsidR="00273BB9" w:rsidRDefault="00273BB9" w:rsidP="00273B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sz w:val="28"/>
          <w:szCs w:val="28"/>
        </w:rPr>
        <w:t>г) дополнить пунктами 60-62 следующего содержания: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«60) осуществление закупок товаров, работ, услуг для обеспечения муниципальных нужд;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61)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учреждений;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62) рассмотрение уведомления о проведении публичного мероприятия (за исключением собрания и пикетирования, проводимого одним участником)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статью 34: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дополнить частью 9¹ следующего содержания: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«9¹. В соответствии с Федеральным законом «Об общих принципах организации местного самоуправления в Российской Федерации» м</w:t>
      </w:r>
      <w:r>
        <w:rPr>
          <w:rFonts w:eastAsiaTheme="minorHAnsi"/>
          <w:sz w:val="28"/>
          <w:szCs w:val="28"/>
          <w:lang w:eastAsia="en-US"/>
        </w:rPr>
        <w:t>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решением Совета депутатов в соответствии с областным законом.</w:t>
      </w:r>
      <w:proofErr w:type="gramEnd"/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iCs/>
          <w:sz w:val="28"/>
          <w:szCs w:val="28"/>
          <w:lang w:eastAsia="en-US"/>
        </w:rPr>
        <w:t>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бюджетов,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решением Совета</w:t>
      </w:r>
      <w:proofErr w:type="gramEnd"/>
      <w:r>
        <w:rPr>
          <w:rFonts w:eastAsiaTheme="minorHAnsi"/>
          <w:bCs/>
          <w:iCs/>
          <w:sz w:val="28"/>
          <w:szCs w:val="28"/>
          <w:lang w:eastAsia="en-US"/>
        </w:rPr>
        <w:t xml:space="preserve"> депутатов в соответствии с областным законом.</w:t>
      </w:r>
    </w:p>
    <w:p w:rsidR="00273BB9" w:rsidRDefault="00273BB9" w:rsidP="00273BB9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     б) часть 10 изложить в новой редакции: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«10. Отмена муниципальных правовых актов или приостановление их действия осуществляется в порядке, установленном Федеральным </w:t>
      </w:r>
      <w:r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lastRenderedPageBreak/>
        <w:t>«Об общих принципах организации местного самоуправления в Российской Федерации».</w:t>
      </w:r>
      <w:r>
        <w:rPr>
          <w:rFonts w:eastAsiaTheme="minorHAnsi"/>
          <w:bCs/>
          <w:iCs/>
          <w:sz w:val="28"/>
          <w:szCs w:val="28"/>
          <w:lang w:eastAsia="en-US"/>
        </w:rPr>
        <w:t>»;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6) статью 43 изложить в следующей редакции: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«Статья 43. </w:t>
      </w:r>
      <w:r>
        <w:rPr>
          <w:rFonts w:eastAsiaTheme="minorHAnsi"/>
          <w:b/>
          <w:sz w:val="28"/>
          <w:szCs w:val="28"/>
          <w:lang w:eastAsia="en-US"/>
        </w:rPr>
        <w:t>Закупки для обеспечения муниципальных нужд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</w:p>
    <w:p w:rsidR="00273BB9" w:rsidRPr="00273BB9" w:rsidRDefault="00273BB9" w:rsidP="00273B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End"/>
      <w:r>
        <w:rPr>
          <w:sz w:val="28"/>
          <w:szCs w:val="28"/>
        </w:rPr>
        <w:t>7) статью 47 изложить в следующей редакции: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«Статья 47. </w:t>
      </w:r>
      <w:r>
        <w:rPr>
          <w:rFonts w:eastAsiaTheme="minorHAnsi"/>
          <w:b/>
          <w:sz w:val="28"/>
          <w:szCs w:val="28"/>
          <w:lang w:eastAsia="en-US"/>
        </w:rPr>
        <w:t>Осуществление муниципального финансового контроля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273BB9" w:rsidRPr="009C7C82" w:rsidRDefault="00273BB9" w:rsidP="00273BB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Муниципальный финансовый контроль подразделяется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внешний и внутренний, предварительный и последующий.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Внешний муниципальный финансовый контроль в сфере бюджетных правоотношений является контрольной деятельностью Контрольно-ревизионной комиссии.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Порядок осуществления Контрольно-ревизионной комиссией полномочий по внешнему муниципальному финансовому контролю определяется муниципальными правовыми актами Совета депутатов.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органами (должностными лицами) местной администрации (далее – органы внутреннего муниципального финансового контроля).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поселения.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Предварительный контроль осуществляется в целях предупреждения и пресечения бюджетных нарушений в процессе исполнения местного бюджета.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Последующий контроль осуществляется по результатам исполнения местного бюджета в целях установления законности его исполнения, достоверности учета и отчетности</w:t>
      </w:r>
      <w:proofErr w:type="gramStart"/>
      <w:r>
        <w:rPr>
          <w:sz w:val="28"/>
          <w:szCs w:val="28"/>
        </w:rPr>
        <w:t>.»;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End"/>
      <w:r>
        <w:rPr>
          <w:sz w:val="28"/>
          <w:szCs w:val="28"/>
        </w:rPr>
        <w:t>8) статью 54 изложить в следующей редакции:</w:t>
      </w:r>
    </w:p>
    <w:p w:rsidR="00273BB9" w:rsidRPr="009C7C82" w:rsidRDefault="00273BB9" w:rsidP="00273BB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54. </w:t>
      </w:r>
      <w:r w:rsidRPr="009C7C82">
        <w:rPr>
          <w:bCs/>
          <w:sz w:val="28"/>
          <w:szCs w:val="28"/>
        </w:rPr>
        <w:t xml:space="preserve">Контроль и надзор за деятельностью органов местного </w:t>
      </w:r>
      <w:r w:rsidRPr="009C7C82">
        <w:rPr>
          <w:bCs/>
          <w:sz w:val="28"/>
          <w:szCs w:val="28"/>
        </w:rPr>
        <w:lastRenderedPageBreak/>
        <w:t>самоуправления и должностных лиц местного самоуправления сельского поселения</w:t>
      </w:r>
      <w:r w:rsidRPr="009C7C82">
        <w:rPr>
          <w:sz w:val="28"/>
          <w:szCs w:val="28"/>
        </w:rPr>
        <w:t xml:space="preserve"> 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и надзор за деятельностью органов местного самоуправления и должностных лиц местного самоуправления осуществляется органами прокуратуры Российской Федерации и государственными органами, уполномоченными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и областными законами, включая территориальные органы федеральных органов исполнительной власти и органы исполнительной власти Смоленской области в пределах 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компетенции, установленной федеральным и областным законодательством</w:t>
      </w:r>
      <w:r>
        <w:rPr>
          <w:sz w:val="28"/>
          <w:szCs w:val="28"/>
        </w:rPr>
        <w:t>.</w:t>
      </w:r>
    </w:p>
    <w:p w:rsidR="00273BB9" w:rsidRDefault="00273BB9" w:rsidP="00273BB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Органы местного самоуправления и должностные лица местного самоуправления, наделенные в соответствии с настоящим Уставом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</w:t>
      </w:r>
      <w:proofErr w:type="gramStart"/>
      <w:r>
        <w:rPr>
          <w:sz w:val="28"/>
          <w:szCs w:val="28"/>
        </w:rPr>
        <w:t>.»;</w:t>
      </w:r>
    </w:p>
    <w:p w:rsidR="00273BB9" w:rsidRDefault="00273BB9" w:rsidP="00273BB9">
      <w:pPr>
        <w:widowControl w:val="0"/>
        <w:ind w:firstLine="72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9) в статье 55:</w:t>
      </w:r>
    </w:p>
    <w:p w:rsidR="00273BB9" w:rsidRDefault="00273BB9" w:rsidP="00273BB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часть 1  изложить в новой редакции:</w:t>
      </w:r>
    </w:p>
    <w:p w:rsidR="00273BB9" w:rsidRDefault="00273BB9" w:rsidP="00273BB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«Настоящий Устав подлежит официальному опубликованию после его государственной регистрации и вступает в силу после его официального опубликования</w:t>
      </w:r>
      <w:proofErr w:type="gramStart"/>
      <w:r>
        <w:rPr>
          <w:sz w:val="28"/>
          <w:szCs w:val="28"/>
        </w:rPr>
        <w:t>.»;</w:t>
      </w:r>
      <w:proofErr w:type="gramEnd"/>
    </w:p>
    <w:p w:rsidR="00273BB9" w:rsidRDefault="00273BB9" w:rsidP="00273BB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частью 2 следующего содержания:</w:t>
      </w:r>
    </w:p>
    <w:p w:rsidR="00273BB9" w:rsidRDefault="00273BB9" w:rsidP="00273BB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«2. Положения части 9¹ статьи 34 настоящего Устава применяются с 1 января 2017 года</w:t>
      </w:r>
      <w:proofErr w:type="gramStart"/>
      <w:r>
        <w:rPr>
          <w:sz w:val="28"/>
          <w:szCs w:val="28"/>
        </w:rPr>
        <w:t>.».</w:t>
      </w:r>
      <w:proofErr w:type="gramEnd"/>
    </w:p>
    <w:p w:rsidR="00273BB9" w:rsidRDefault="00273BB9" w:rsidP="00273BB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 в газете «Наша жизнь» после государственной регистрации в Управлении Министерства юстиции Российской Федерации по Смоленской области, за исключением положений, для которых настоящим решением установлены иные сроки вступления их в силу.</w:t>
      </w: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</w:pP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</w:pP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3BB9" w:rsidRDefault="00273BB9" w:rsidP="00273B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3BB9" w:rsidRDefault="00273BB9" w:rsidP="00273B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3BB9" w:rsidRDefault="00273BB9" w:rsidP="00273B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273BB9" w:rsidRDefault="00273BB9" w:rsidP="00273B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273BB9" w:rsidRDefault="00273BB9" w:rsidP="00273B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>
        <w:rPr>
          <w:b/>
          <w:sz w:val="28"/>
          <w:szCs w:val="28"/>
        </w:rPr>
        <w:t>С.В.Иванов</w:t>
      </w:r>
    </w:p>
    <w:p w:rsidR="00273BB9" w:rsidRDefault="00273BB9" w:rsidP="00273B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73BB9" w:rsidRDefault="00273BB9" w:rsidP="00273B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73BB9" w:rsidRDefault="00273BB9" w:rsidP="00273B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73BB9" w:rsidRDefault="00273BB9" w:rsidP="00273B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73BB9" w:rsidRDefault="00273BB9" w:rsidP="00273B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1444F" w:rsidRDefault="0031444F"/>
    <w:sectPr w:rsidR="0031444F" w:rsidSect="0031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BB9"/>
    <w:rsid w:val="00273BB9"/>
    <w:rsid w:val="0031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3B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73B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3B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B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1716</Words>
  <Characters>9784</Characters>
  <Application>Microsoft Office Word</Application>
  <DocSecurity>0</DocSecurity>
  <Lines>81</Lines>
  <Paragraphs>22</Paragraphs>
  <ScaleCrop>false</ScaleCrop>
  <Company/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2014-09-08T05:58:00Z</dcterms:created>
  <dcterms:modified xsi:type="dcterms:W3CDTF">2014-09-08T06:01:00Z</dcterms:modified>
</cp:coreProperties>
</file>